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2C7913" w:rsidR="00C23778" w:rsidP="34C5239A" w:rsidRDefault="00C23778" w14:paraId="7C1CA65A" w14:textId="5872632D">
      <w:pPr>
        <w:pStyle w:val="Heading2"/>
        <w:tabs>
          <w:tab w:val="left" w:pos="11482"/>
        </w:tabs>
        <w:ind w:left="11482"/>
        <w:rPr>
          <w:rFonts w:ascii="Tahoma" w:hAnsi="Tahoma" w:eastAsia="Calibri" w:cs="Tahoma"/>
          <w:color w:val="auto"/>
          <w:sz w:val="22"/>
          <w:szCs w:val="22"/>
        </w:rPr>
      </w:pPr>
      <w:bookmarkStart w:name="_Ref39484039" w:id="0"/>
      <w:bookmarkStart w:name="_Ref40278562" w:id="1"/>
      <w:bookmarkStart w:name="_Toc126333945" w:id="2"/>
      <w:r w:rsidRPr="34C5239A" w:rsidR="00C23778">
        <w:rPr>
          <w:rFonts w:ascii="Tahoma" w:hAnsi="Tahoma" w:eastAsia="Calibri" w:cs="Tahoma"/>
          <w:color w:val="auto"/>
          <w:sz w:val="22"/>
          <w:szCs w:val="22"/>
        </w:rPr>
        <w:t xml:space="preserve">Pirkimo sąlygų </w:t>
      </w:r>
      <w:r w:rsidRPr="34C5239A" w:rsidR="14B9B696">
        <w:rPr>
          <w:rFonts w:ascii="Tahoma" w:hAnsi="Tahoma" w:eastAsia="Calibri" w:cs="Tahoma"/>
          <w:color w:val="auto"/>
          <w:sz w:val="22"/>
          <w:szCs w:val="22"/>
        </w:rPr>
        <w:t>9</w:t>
      </w:r>
      <w:r w:rsidRPr="34C5239A" w:rsidR="00C23778">
        <w:rPr>
          <w:rFonts w:ascii="Tahoma" w:hAnsi="Tahoma" w:eastAsia="Calibri" w:cs="Tahoma"/>
          <w:color w:val="auto"/>
          <w:sz w:val="22"/>
          <w:szCs w:val="22"/>
        </w:rPr>
        <w:t xml:space="preserve"> priedas „Pasiūlymų vertinimo kriterijai ir sąlygos“</w:t>
      </w:r>
      <w:bookmarkEnd w:id="0"/>
      <w:bookmarkEnd w:id="1"/>
      <w:bookmarkEnd w:id="2"/>
    </w:p>
    <w:p w:rsidRPr="002C7913" w:rsidR="00C23778" w:rsidP="00C23778" w:rsidRDefault="00C23778" w14:paraId="7226B88A" w14:textId="77777777">
      <w:pPr>
        <w:jc w:val="center"/>
        <w:rPr>
          <w:rFonts w:ascii="Tahoma" w:hAnsi="Tahoma" w:cs="Tahoma"/>
          <w:b/>
          <w:sz w:val="22"/>
          <w:szCs w:val="22"/>
        </w:rPr>
      </w:pPr>
    </w:p>
    <w:p w:rsidRPr="00396C7D" w:rsidR="00C23778" w:rsidP="00C23778" w:rsidRDefault="00C23778" w14:paraId="52826B0F" w14:textId="1493142E">
      <w:pPr>
        <w:pStyle w:val="Subtitle"/>
        <w:jc w:val="center"/>
        <w:rPr>
          <w:rFonts w:ascii="Tahoma" w:hAnsi="Tahoma" w:cs="Tahoma"/>
          <w:b/>
          <w:bCs/>
          <w:smallCaps/>
          <w:color w:val="auto"/>
          <w:sz w:val="22"/>
          <w:szCs w:val="22"/>
        </w:rPr>
      </w:pPr>
      <w:r w:rsidRPr="00396C7D">
        <w:rPr>
          <w:rFonts w:ascii="Tahoma" w:hAnsi="Tahoma" w:cs="Tahoma"/>
          <w:b/>
          <w:bCs/>
          <w:color w:val="auto"/>
          <w:sz w:val="22"/>
          <w:szCs w:val="22"/>
        </w:rPr>
        <w:t xml:space="preserve">PASIŪLYMŲ VERTINIMO KRITERIJAI </w:t>
      </w:r>
      <w:r w:rsidRPr="00396C7D" w:rsidR="00DA7150">
        <w:rPr>
          <w:rFonts w:ascii="Tahoma" w:hAnsi="Tahoma" w:cs="Tahoma"/>
          <w:b/>
          <w:bCs/>
          <w:color w:val="auto"/>
          <w:sz w:val="22"/>
          <w:szCs w:val="22"/>
        </w:rPr>
        <w:t>IR SĄLYGOS</w:t>
      </w:r>
    </w:p>
    <w:p w:rsidRPr="002C7913" w:rsidR="00C23778" w:rsidP="00396C7D" w:rsidRDefault="00C23778" w14:paraId="1BEC628F" w14:textId="77777777">
      <w:pPr>
        <w:numPr>
          <w:ilvl w:val="0"/>
          <w:numId w:val="1"/>
        </w:numPr>
        <w:spacing w:after="120" w:line="240" w:lineRule="auto"/>
        <w:ind w:left="0" w:firstLine="567"/>
        <w:jc w:val="both"/>
        <w:rPr>
          <w:rFonts w:ascii="Tahoma" w:hAnsi="Tahoma" w:cs="Tahoma"/>
          <w:sz w:val="22"/>
          <w:szCs w:val="22"/>
        </w:rPr>
      </w:pPr>
      <w:r w:rsidRPr="002C7913">
        <w:rPr>
          <w:rFonts w:ascii="Tahoma" w:hAnsi="Tahoma" w:cs="Tahoma"/>
          <w:sz w:val="22"/>
          <w:szCs w:val="22"/>
        </w:rPr>
        <w:t>Perkančioji organizacija ekonomiškai naudingiausią pasiūlymą išrenka pagal kainą ir su pirkimo objektu susijusius kriterijus, vadovaudamasi šiame priede nustatyta vertinimo tvarka.</w:t>
      </w:r>
    </w:p>
    <w:p w:rsidRPr="00396C7D" w:rsidR="00DA7150" w:rsidP="00396C7D" w:rsidRDefault="00C23778" w14:paraId="21026E70" w14:textId="77777777">
      <w:pPr>
        <w:numPr>
          <w:ilvl w:val="0"/>
          <w:numId w:val="1"/>
        </w:numPr>
        <w:spacing w:after="120" w:line="240" w:lineRule="auto"/>
        <w:ind w:left="0" w:firstLine="567"/>
        <w:jc w:val="both"/>
        <w:rPr>
          <w:rFonts w:ascii="Tahoma" w:hAnsi="Tahoma" w:cs="Tahoma"/>
          <w:sz w:val="22"/>
          <w:szCs w:val="22"/>
        </w:rPr>
      </w:pPr>
      <w:r w:rsidRPr="002C7913">
        <w:rPr>
          <w:rFonts w:ascii="Tahoma" w:hAnsi="Tahoma" w:cs="Tahoma" w:eastAsiaTheme="minorHAnsi"/>
          <w:bCs/>
          <w:iCs/>
          <w:sz w:val="22"/>
          <w:szCs w:val="22"/>
        </w:rPr>
        <w:t>Pasiūlyme nurodyta pirkimo objekto kaina laikoma neįprastai maža, jeigu ji atrodo neįprastai maža ir visais atvejais laikoma neįprastai maža, jeigu ji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pasiūlytos kainos aritmetinį vidurkį</w:t>
      </w:r>
      <w:r w:rsidRPr="002C7913" w:rsidR="00DA7150">
        <w:rPr>
          <w:rFonts w:ascii="Tahoma" w:hAnsi="Tahoma" w:cs="Tahoma" w:eastAsiaTheme="minorHAnsi"/>
          <w:bCs/>
          <w:iCs/>
          <w:sz w:val="22"/>
          <w:szCs w:val="22"/>
        </w:rPr>
        <w:t>.</w:t>
      </w:r>
    </w:p>
    <w:p w:rsidRPr="002C7913" w:rsidR="00DA7150" w:rsidP="00396C7D" w:rsidRDefault="00DA7150" w14:paraId="5B8974BA" w14:textId="73F59EEA">
      <w:pPr>
        <w:numPr>
          <w:ilvl w:val="0"/>
          <w:numId w:val="1"/>
        </w:numPr>
        <w:spacing w:after="120" w:line="240" w:lineRule="auto"/>
        <w:ind w:left="0" w:firstLine="567"/>
        <w:jc w:val="both"/>
        <w:rPr>
          <w:rFonts w:ascii="Tahoma" w:hAnsi="Tahoma" w:cs="Tahoma"/>
          <w:sz w:val="22"/>
          <w:szCs w:val="22"/>
        </w:rPr>
      </w:pPr>
      <w:r w:rsidRPr="002C7913">
        <w:rPr>
          <w:rFonts w:ascii="Tahoma" w:hAnsi="Tahoma" w:cs="Tahoma"/>
          <w:sz w:val="22"/>
          <w:szCs w:val="22"/>
        </w:rPr>
        <w:t>Pasiūlymų eilė sudaroma ekonominio naudingumo mažėjimo tvarka. Tais atvejais, kai kelių tiekėjų pasiūlymų ekonominis naudingumas bus vienod</w:t>
      </w:r>
      <w:r w:rsidRPr="002C7913" w:rsidR="003B7DB7">
        <w:rPr>
          <w:rFonts w:ascii="Tahoma" w:hAnsi="Tahoma" w:cs="Tahoma"/>
          <w:sz w:val="22"/>
          <w:szCs w:val="22"/>
        </w:rPr>
        <w:t>a</w:t>
      </w:r>
      <w:r w:rsidRPr="002C7913">
        <w:rPr>
          <w:rFonts w:ascii="Tahoma" w:hAnsi="Tahoma" w:cs="Tahoma"/>
          <w:sz w:val="22"/>
          <w:szCs w:val="22"/>
        </w:rPr>
        <w:t>s, sudarant pasiūlymų eilę, pirmesnis į šią eilę įrašomas tiekėjas, kurio pasiūlymas pateiktas anksčiau.</w:t>
      </w:r>
      <w:r w:rsidRPr="002C7913">
        <w:rPr>
          <w:rFonts w:ascii="Tahoma" w:hAnsi="Tahoma" w:cs="Tahoma" w:eastAsiaTheme="minorHAnsi"/>
          <w:bCs/>
          <w:iCs/>
          <w:sz w:val="22"/>
          <w:szCs w:val="22"/>
        </w:rPr>
        <w:t xml:space="preserve"> </w:t>
      </w:r>
    </w:p>
    <w:p w:rsidRPr="002C7913" w:rsidR="00C23778" w:rsidP="00396C7D" w:rsidRDefault="00C23778" w14:paraId="3676356D" w14:textId="6844B22E">
      <w:pPr>
        <w:numPr>
          <w:ilvl w:val="0"/>
          <w:numId w:val="1"/>
        </w:numPr>
        <w:spacing w:after="120" w:line="240" w:lineRule="auto"/>
        <w:ind w:left="0" w:firstLine="567"/>
        <w:jc w:val="both"/>
        <w:rPr>
          <w:rFonts w:ascii="Tahoma" w:hAnsi="Tahoma" w:cs="Tahoma"/>
          <w:sz w:val="22"/>
          <w:szCs w:val="22"/>
        </w:rPr>
      </w:pPr>
      <w:r w:rsidRPr="002C7913">
        <w:rPr>
          <w:rFonts w:ascii="Tahoma" w:hAnsi="Tahoma" w:cs="Tahoma"/>
          <w:sz w:val="22"/>
          <w:szCs w:val="22"/>
        </w:rPr>
        <w:t>Pasiūlymų vertinimo kriterijai:</w:t>
      </w:r>
      <w:r w:rsidRPr="002C7913" w:rsidR="00DA7150">
        <w:rPr>
          <w:rFonts w:ascii="Tahoma" w:hAnsi="Tahoma" w:cs="Tahoma"/>
          <w:sz w:val="22"/>
          <w:szCs w:val="22"/>
        </w:rPr>
        <w:t xml:space="preserve"> </w:t>
      </w:r>
    </w:p>
    <w:tbl>
      <w:tblPr>
        <w:tblW w:w="1502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562"/>
        <w:gridCol w:w="4253"/>
        <w:gridCol w:w="4961"/>
        <w:gridCol w:w="1559"/>
        <w:gridCol w:w="3686"/>
      </w:tblGrid>
      <w:tr w:rsidRPr="002C7913" w:rsidR="0052557E" w:rsidTr="34C5239A" w14:paraId="50C4028D" w14:textId="77777777">
        <w:tc>
          <w:tcPr>
            <w:tcW w:w="562" w:type="dxa"/>
            <w:shd w:val="clear" w:color="auto" w:fill="D0CECE" w:themeFill="background2" w:themeFillShade="E6"/>
            <w:tcMar/>
            <w:vAlign w:val="center"/>
          </w:tcPr>
          <w:p w:rsidRPr="00396C7D" w:rsidR="002C7913" w:rsidP="001813F9" w:rsidRDefault="002C7913" w14:paraId="3DAFFE93" w14:textId="64E198C3">
            <w:pPr>
              <w:widowControl w:val="0"/>
              <w:tabs>
                <w:tab w:val="left" w:pos="851"/>
              </w:tabs>
              <w:spacing w:line="240" w:lineRule="auto"/>
              <w:jc w:val="center"/>
              <w:rPr>
                <w:rFonts w:ascii="Tahoma" w:hAnsi="Tahoma" w:eastAsia="Times New Roman" w:cs="Tahoma"/>
                <w:b/>
                <w:sz w:val="20"/>
                <w:szCs w:val="20"/>
              </w:rPr>
            </w:pPr>
            <w:r w:rsidRPr="00396C7D">
              <w:rPr>
                <w:rFonts w:ascii="Tahoma" w:hAnsi="Tahoma" w:eastAsia="Times New Roman" w:cs="Tahoma"/>
                <w:b/>
                <w:sz w:val="20"/>
                <w:szCs w:val="20"/>
              </w:rPr>
              <w:t>Eil. Nr.</w:t>
            </w:r>
          </w:p>
        </w:tc>
        <w:tc>
          <w:tcPr>
            <w:tcW w:w="4253" w:type="dxa"/>
            <w:shd w:val="clear" w:color="auto" w:fill="D0CECE" w:themeFill="background2" w:themeFillShade="E6"/>
            <w:tcMar/>
            <w:vAlign w:val="center"/>
          </w:tcPr>
          <w:p w:rsidRPr="00396C7D" w:rsidR="002C7913" w:rsidP="001813F9" w:rsidRDefault="002C7913" w14:paraId="6FEC760E" w14:textId="2E748759">
            <w:pPr>
              <w:widowControl w:val="0"/>
              <w:tabs>
                <w:tab w:val="left" w:pos="851"/>
              </w:tabs>
              <w:spacing w:line="240" w:lineRule="auto"/>
              <w:jc w:val="center"/>
              <w:rPr>
                <w:rFonts w:ascii="Tahoma" w:hAnsi="Tahoma" w:eastAsia="Times New Roman" w:cs="Tahoma"/>
                <w:b/>
                <w:sz w:val="20"/>
                <w:szCs w:val="20"/>
              </w:rPr>
            </w:pPr>
            <w:r w:rsidRPr="00396C7D">
              <w:rPr>
                <w:rFonts w:ascii="Tahoma" w:hAnsi="Tahoma" w:eastAsia="Times New Roman" w:cs="Tahoma"/>
                <w:b/>
                <w:sz w:val="20"/>
                <w:szCs w:val="20"/>
              </w:rPr>
              <w:t>Vertinimo kriterijaus pavadinimas</w:t>
            </w:r>
            <w:r w:rsidR="004C2F98">
              <w:rPr>
                <w:rFonts w:ascii="Tahoma" w:hAnsi="Tahoma" w:eastAsia="Times New Roman" w:cs="Tahoma"/>
                <w:b/>
                <w:sz w:val="20"/>
                <w:szCs w:val="20"/>
              </w:rPr>
              <w:t xml:space="preserve"> / aprašymas</w:t>
            </w:r>
          </w:p>
        </w:tc>
        <w:tc>
          <w:tcPr>
            <w:tcW w:w="4961" w:type="dxa"/>
            <w:shd w:val="clear" w:color="auto" w:fill="D0CECE" w:themeFill="background2" w:themeFillShade="E6"/>
            <w:tcMar/>
            <w:vAlign w:val="center"/>
          </w:tcPr>
          <w:p w:rsidRPr="00396C7D" w:rsidR="002C7913" w:rsidP="001813F9" w:rsidRDefault="002C7913" w14:paraId="5D79E0A9" w14:textId="0DA9BDA6">
            <w:pPr>
              <w:widowControl w:val="0"/>
              <w:tabs>
                <w:tab w:val="left" w:pos="851"/>
              </w:tabs>
              <w:spacing w:line="240" w:lineRule="auto"/>
              <w:ind w:right="-108"/>
              <w:jc w:val="center"/>
              <w:rPr>
                <w:rFonts w:ascii="Tahoma" w:hAnsi="Tahoma" w:eastAsia="Times New Roman" w:cs="Tahoma"/>
                <w:b/>
                <w:sz w:val="20"/>
                <w:szCs w:val="20"/>
              </w:rPr>
            </w:pPr>
            <w:r w:rsidRPr="00396C7D">
              <w:rPr>
                <w:rFonts w:ascii="Tahoma" w:hAnsi="Tahoma" w:eastAsia="Times New Roman" w:cs="Tahoma"/>
                <w:b/>
                <w:sz w:val="20"/>
                <w:szCs w:val="20"/>
              </w:rPr>
              <w:t>Balų skyrimo tvarka</w:t>
            </w:r>
          </w:p>
        </w:tc>
        <w:tc>
          <w:tcPr>
            <w:tcW w:w="1559" w:type="dxa"/>
            <w:shd w:val="clear" w:color="auto" w:fill="D0CECE" w:themeFill="background2" w:themeFillShade="E6"/>
            <w:tcMar/>
            <w:vAlign w:val="center"/>
          </w:tcPr>
          <w:p w:rsidRPr="00396C7D" w:rsidR="002C7913" w:rsidP="00396C7D" w:rsidRDefault="002C7913" w14:paraId="27AC8AB0" w14:textId="12077FC7">
            <w:pPr>
              <w:widowControl w:val="0"/>
              <w:tabs>
                <w:tab w:val="left" w:pos="851"/>
              </w:tabs>
              <w:spacing w:after="0" w:line="240" w:lineRule="auto"/>
              <w:ind w:right="-9"/>
              <w:jc w:val="center"/>
              <w:rPr>
                <w:rFonts w:ascii="Tahoma" w:hAnsi="Tahoma" w:eastAsia="Times New Roman" w:cs="Tahoma"/>
                <w:b/>
                <w:i/>
                <w:iCs/>
                <w:sz w:val="20"/>
                <w:szCs w:val="20"/>
              </w:rPr>
            </w:pPr>
            <w:r w:rsidRPr="00396C7D">
              <w:rPr>
                <w:rFonts w:ascii="Tahoma" w:hAnsi="Tahoma" w:eastAsia="Times New Roman" w:cs="Tahoma"/>
                <w:b/>
                <w:sz w:val="20"/>
                <w:szCs w:val="20"/>
              </w:rPr>
              <w:t xml:space="preserve">Lyginamasis svoris / </w:t>
            </w:r>
            <w:r w:rsidR="009B1200">
              <w:rPr>
                <w:rFonts w:ascii="Tahoma" w:hAnsi="Tahoma" w:eastAsia="Times New Roman" w:cs="Tahoma"/>
                <w:b/>
                <w:sz w:val="20"/>
                <w:szCs w:val="20"/>
              </w:rPr>
              <w:t>Maksimalus skiriamų</w:t>
            </w:r>
            <w:r w:rsidRPr="00396C7D">
              <w:rPr>
                <w:rFonts w:ascii="Tahoma" w:hAnsi="Tahoma" w:eastAsia="Times New Roman" w:cs="Tahoma"/>
                <w:b/>
                <w:sz w:val="20"/>
                <w:szCs w:val="20"/>
              </w:rPr>
              <w:t xml:space="preserve"> balų skaičius</w:t>
            </w:r>
          </w:p>
        </w:tc>
        <w:tc>
          <w:tcPr>
            <w:tcW w:w="3686" w:type="dxa"/>
            <w:shd w:val="clear" w:color="auto" w:fill="D0CECE" w:themeFill="background2" w:themeFillShade="E6"/>
            <w:tcMar/>
            <w:vAlign w:val="center"/>
          </w:tcPr>
          <w:p w:rsidRPr="002C7913" w:rsidR="002C7913" w:rsidP="002C7913" w:rsidRDefault="002C7913" w14:paraId="4921DB1A" w14:textId="7D9DD13A">
            <w:pPr>
              <w:widowControl w:val="0"/>
              <w:tabs>
                <w:tab w:val="left" w:pos="851"/>
              </w:tabs>
              <w:spacing w:after="0" w:line="240" w:lineRule="auto"/>
              <w:ind w:right="-9"/>
              <w:jc w:val="center"/>
              <w:rPr>
                <w:rFonts w:ascii="Tahoma" w:hAnsi="Tahoma" w:eastAsia="Times New Roman" w:cs="Tahoma"/>
                <w:b/>
                <w:sz w:val="20"/>
                <w:szCs w:val="20"/>
              </w:rPr>
            </w:pPr>
            <w:r w:rsidRPr="00396C7D">
              <w:rPr>
                <w:rStyle w:val="Laukeliai"/>
                <w:rFonts w:ascii="Tahoma" w:hAnsi="Tahoma" w:eastAsia="Arial" w:cs="Tahoma"/>
                <w:b/>
                <w:bCs/>
                <w:szCs w:val="20"/>
                <w:u w:val="single"/>
              </w:rPr>
              <w:t>Kartu su pasiūlymu</w:t>
            </w:r>
            <w:r w:rsidRPr="00396C7D">
              <w:rPr>
                <w:rStyle w:val="Laukeliai"/>
                <w:rFonts w:ascii="Tahoma" w:hAnsi="Tahoma" w:eastAsia="Arial" w:cs="Tahoma"/>
                <w:b/>
                <w:bCs/>
                <w:szCs w:val="20"/>
              </w:rPr>
              <w:t xml:space="preserve"> pateikiami dokumentai / informacija</w:t>
            </w:r>
          </w:p>
        </w:tc>
      </w:tr>
      <w:tr w:rsidRPr="002C7913" w:rsidR="00DC36D7" w:rsidTr="34C5239A" w14:paraId="1C985005" w14:textId="32DF5D1F">
        <w:trPr>
          <w:trHeight w:val="404"/>
        </w:trPr>
        <w:tc>
          <w:tcPr>
            <w:tcW w:w="562" w:type="dxa"/>
            <w:tcMar/>
            <w:vAlign w:val="center"/>
          </w:tcPr>
          <w:p w:rsidRPr="00396C7D" w:rsidR="002C7913" w:rsidP="00396C7D" w:rsidRDefault="002C7913" w14:paraId="01A040EF" w14:textId="6478870F">
            <w:pPr>
              <w:pStyle w:val="ListParagraph"/>
              <w:numPr>
                <w:ilvl w:val="0"/>
                <w:numId w:val="6"/>
              </w:numPr>
              <w:tabs>
                <w:tab w:val="left" w:pos="22"/>
              </w:tabs>
              <w:spacing w:after="0" w:line="240" w:lineRule="auto"/>
              <w:ind w:left="22" w:right="1633" w:firstLine="0"/>
              <w:rPr>
                <w:rFonts w:ascii="Tahoma" w:hAnsi="Tahoma" w:eastAsia="Times New Roman" w:cs="Tahoma"/>
                <w:b/>
                <w:iCs/>
                <w:sz w:val="20"/>
                <w:szCs w:val="20"/>
              </w:rPr>
            </w:pPr>
          </w:p>
        </w:tc>
        <w:tc>
          <w:tcPr>
            <w:tcW w:w="9214" w:type="dxa"/>
            <w:gridSpan w:val="2"/>
            <w:tcMar/>
            <w:vAlign w:val="center"/>
          </w:tcPr>
          <w:p w:rsidRPr="00396C7D" w:rsidR="002C7913" w:rsidP="00396C7D" w:rsidRDefault="002C7913" w14:paraId="6D05E2BB" w14:textId="410DEDEE">
            <w:pPr>
              <w:widowControl w:val="0"/>
              <w:tabs>
                <w:tab w:val="left" w:pos="851"/>
              </w:tabs>
              <w:spacing w:after="0" w:line="240" w:lineRule="auto"/>
              <w:rPr>
                <w:rFonts w:ascii="Tahoma" w:hAnsi="Tahoma" w:eastAsia="Times New Roman" w:cs="Tahoma"/>
                <w:sz w:val="20"/>
                <w:szCs w:val="20"/>
              </w:rPr>
            </w:pPr>
            <w:r w:rsidRPr="00396C7D">
              <w:rPr>
                <w:rFonts w:ascii="Tahoma" w:hAnsi="Tahoma" w:eastAsia="Times New Roman" w:cs="Tahoma"/>
                <w:b/>
                <w:iCs/>
                <w:sz w:val="20"/>
                <w:szCs w:val="20"/>
              </w:rPr>
              <w:t>Kaina</w:t>
            </w:r>
          </w:p>
        </w:tc>
        <w:tc>
          <w:tcPr>
            <w:tcW w:w="1559" w:type="dxa"/>
            <w:tcMar/>
            <w:vAlign w:val="center"/>
          </w:tcPr>
          <w:p w:rsidRPr="00396C7D" w:rsidR="002C7913" w:rsidP="00396C7D" w:rsidRDefault="00EB3CF4" w14:paraId="15D80DDB" w14:textId="328D7AD8">
            <w:pPr>
              <w:widowControl w:val="0"/>
              <w:tabs>
                <w:tab w:val="left" w:pos="851"/>
              </w:tabs>
              <w:spacing w:after="0" w:line="240" w:lineRule="auto"/>
              <w:jc w:val="center"/>
              <w:rPr>
                <w:rFonts w:ascii="Tahoma" w:hAnsi="Tahoma" w:eastAsia="Times New Roman" w:cs="Tahoma"/>
                <w:b/>
                <w:bCs/>
                <w:sz w:val="20"/>
                <w:szCs w:val="20"/>
              </w:rPr>
            </w:pPr>
            <w:r w:rsidRPr="4498F58E">
              <w:rPr>
                <w:rFonts w:ascii="Tahoma" w:hAnsi="Tahoma" w:eastAsia="Times New Roman" w:cs="Tahoma"/>
                <w:b/>
                <w:bCs/>
                <w:sz w:val="20"/>
                <w:szCs w:val="20"/>
              </w:rPr>
              <w:t>9</w:t>
            </w:r>
            <w:r w:rsidRPr="4498F58E" w:rsidR="4F5D75FF">
              <w:rPr>
                <w:rFonts w:ascii="Tahoma" w:hAnsi="Tahoma" w:eastAsia="Times New Roman" w:cs="Tahoma"/>
                <w:b/>
                <w:bCs/>
                <w:sz w:val="20"/>
                <w:szCs w:val="20"/>
              </w:rPr>
              <w:t>4</w:t>
            </w:r>
          </w:p>
        </w:tc>
        <w:tc>
          <w:tcPr>
            <w:tcW w:w="3686" w:type="dxa"/>
            <w:tcMar/>
            <w:vAlign w:val="center"/>
          </w:tcPr>
          <w:p w:rsidRPr="00396C7D" w:rsidR="002C7913" w:rsidP="00396C7D" w:rsidRDefault="002C7913" w14:paraId="3E043E96" w14:textId="163F3917">
            <w:pPr>
              <w:widowControl w:val="0"/>
              <w:tabs>
                <w:tab w:val="left" w:pos="851"/>
              </w:tabs>
              <w:spacing w:after="0" w:line="240" w:lineRule="auto"/>
              <w:rPr>
                <w:rFonts w:ascii="Tahoma" w:hAnsi="Tahoma" w:eastAsia="Times New Roman" w:cs="Tahoma"/>
                <w:sz w:val="20"/>
                <w:szCs w:val="20"/>
              </w:rPr>
            </w:pPr>
            <w:r>
              <w:rPr>
                <w:rFonts w:ascii="Tahoma" w:hAnsi="Tahoma" w:eastAsia="Times New Roman" w:cs="Tahoma"/>
                <w:sz w:val="20"/>
                <w:szCs w:val="20"/>
              </w:rPr>
              <w:t>P</w:t>
            </w:r>
            <w:r w:rsidRPr="00396C7D">
              <w:rPr>
                <w:rFonts w:ascii="Tahoma" w:hAnsi="Tahoma" w:eastAsia="Times New Roman" w:cs="Tahoma"/>
                <w:sz w:val="20"/>
                <w:szCs w:val="20"/>
              </w:rPr>
              <w:t>asiūlymo forma</w:t>
            </w:r>
            <w:r>
              <w:rPr>
                <w:rFonts w:ascii="Tahoma" w:hAnsi="Tahoma" w:eastAsia="Times New Roman" w:cs="Tahoma"/>
                <w:sz w:val="20"/>
                <w:szCs w:val="20"/>
              </w:rPr>
              <w:t xml:space="preserve"> (Pirkimo sąlygų 5 priedas)</w:t>
            </w:r>
            <w:r w:rsidR="00F24960">
              <w:rPr>
                <w:rFonts w:ascii="Tahoma" w:hAnsi="Tahoma" w:eastAsia="Times New Roman" w:cs="Tahoma"/>
                <w:sz w:val="20"/>
                <w:szCs w:val="20"/>
              </w:rPr>
              <w:t>.</w:t>
            </w:r>
          </w:p>
        </w:tc>
      </w:tr>
      <w:tr w:rsidRPr="002C7913" w:rsidR="00FB2EE8" w:rsidTr="34C5239A" w14:paraId="34F654C7" w14:textId="77777777">
        <w:trPr>
          <w:trHeight w:val="404"/>
        </w:trPr>
        <w:tc>
          <w:tcPr>
            <w:tcW w:w="562" w:type="dxa"/>
            <w:vMerge w:val="restart"/>
            <w:tcMar/>
          </w:tcPr>
          <w:p w:rsidRPr="009A5AE5" w:rsidR="00FB2EE8" w:rsidP="00FB2EE8" w:rsidRDefault="00FB2EE8" w14:paraId="66299AD0" w14:textId="77777777">
            <w:pPr>
              <w:pStyle w:val="ListParagraph"/>
              <w:numPr>
                <w:ilvl w:val="0"/>
                <w:numId w:val="6"/>
              </w:numPr>
              <w:tabs>
                <w:tab w:val="left" w:pos="22"/>
              </w:tabs>
              <w:spacing w:after="0" w:line="240" w:lineRule="auto"/>
              <w:ind w:left="22" w:right="1633" w:firstLine="0"/>
              <w:rPr>
                <w:rFonts w:ascii="Tahoma" w:hAnsi="Tahoma" w:eastAsia="Times New Roman" w:cs="Tahoma"/>
                <w:b/>
                <w:iCs/>
                <w:sz w:val="20"/>
                <w:szCs w:val="20"/>
              </w:rPr>
            </w:pPr>
          </w:p>
        </w:tc>
        <w:tc>
          <w:tcPr>
            <w:tcW w:w="9214" w:type="dxa"/>
            <w:gridSpan w:val="2"/>
            <w:tcMar/>
          </w:tcPr>
          <w:p w:rsidRPr="009A5AE5" w:rsidR="00FB2EE8" w:rsidP="00FB2EE8" w:rsidRDefault="00FB2EE8" w14:paraId="6524FBE5" w14:textId="54E05F2F">
            <w:pPr>
              <w:widowControl w:val="0"/>
              <w:tabs>
                <w:tab w:val="left" w:pos="851"/>
              </w:tabs>
              <w:spacing w:after="0" w:line="240" w:lineRule="auto"/>
              <w:rPr>
                <w:rFonts w:ascii="Tahoma" w:hAnsi="Tahoma" w:eastAsia="Times New Roman" w:cs="Tahoma"/>
                <w:b/>
                <w:iCs/>
                <w:sz w:val="20"/>
                <w:szCs w:val="20"/>
              </w:rPr>
            </w:pPr>
            <w:r w:rsidRPr="009A5AE5">
              <w:rPr>
                <w:rFonts w:ascii="Tahoma" w:hAnsi="Tahoma" w:eastAsia="Times New Roman" w:cs="Tahoma"/>
                <w:b/>
                <w:bCs/>
                <w:sz w:val="20"/>
                <w:szCs w:val="20"/>
              </w:rPr>
              <w:t>Tiekėjo papildomai siūlomas FullStack programuotojas</w:t>
            </w:r>
          </w:p>
        </w:tc>
        <w:tc>
          <w:tcPr>
            <w:tcW w:w="1559" w:type="dxa"/>
            <w:tcMar/>
          </w:tcPr>
          <w:p w:rsidRPr="009A5AE5" w:rsidR="00FB2EE8" w:rsidP="00FB2EE8" w:rsidRDefault="00FB2EE8" w14:paraId="56E07454" w14:textId="77777777">
            <w:pPr>
              <w:widowControl w:val="0"/>
              <w:tabs>
                <w:tab w:val="left" w:pos="851"/>
              </w:tabs>
              <w:spacing w:after="0" w:line="240" w:lineRule="auto"/>
              <w:jc w:val="center"/>
              <w:rPr>
                <w:rFonts w:ascii="Tahoma" w:hAnsi="Tahoma" w:eastAsia="Times New Roman" w:cs="Tahoma"/>
                <w:b/>
                <w:bCs/>
                <w:sz w:val="20"/>
                <w:szCs w:val="20"/>
              </w:rPr>
            </w:pPr>
          </w:p>
        </w:tc>
        <w:tc>
          <w:tcPr>
            <w:tcW w:w="3686" w:type="dxa"/>
            <w:tcMar/>
          </w:tcPr>
          <w:p w:rsidRPr="009A5AE5" w:rsidR="00FB2EE8" w:rsidP="00FB2EE8" w:rsidRDefault="00FB2EE8" w14:paraId="7BDBA92E" w14:textId="77777777">
            <w:pPr>
              <w:widowControl w:val="0"/>
              <w:tabs>
                <w:tab w:val="left" w:pos="851"/>
              </w:tabs>
              <w:spacing w:after="0" w:line="240" w:lineRule="auto"/>
              <w:rPr>
                <w:rFonts w:ascii="Tahoma" w:hAnsi="Tahoma" w:eastAsia="Times New Roman" w:cs="Tahoma"/>
                <w:sz w:val="20"/>
                <w:szCs w:val="20"/>
              </w:rPr>
            </w:pPr>
          </w:p>
        </w:tc>
      </w:tr>
      <w:tr w:rsidRPr="002C7913" w:rsidR="00FB2EE8" w:rsidTr="34C5239A" w14:paraId="3635C38B" w14:textId="77777777">
        <w:trPr>
          <w:trHeight w:val="404"/>
        </w:trPr>
        <w:tc>
          <w:tcPr>
            <w:tcW w:w="562" w:type="dxa"/>
            <w:vMerge/>
            <w:tcMar/>
          </w:tcPr>
          <w:p w:rsidRPr="009A5AE5" w:rsidR="00FB2EE8" w:rsidP="00FB2EE8" w:rsidRDefault="00FB2EE8" w14:paraId="60B9115A" w14:textId="77777777">
            <w:pPr>
              <w:pStyle w:val="ListParagraph"/>
              <w:numPr>
                <w:ilvl w:val="0"/>
                <w:numId w:val="6"/>
              </w:numPr>
              <w:tabs>
                <w:tab w:val="left" w:pos="22"/>
              </w:tabs>
              <w:spacing w:after="0" w:line="240" w:lineRule="auto"/>
              <w:ind w:left="22" w:right="1633" w:firstLine="0"/>
              <w:rPr>
                <w:rFonts w:ascii="Tahoma" w:hAnsi="Tahoma" w:eastAsia="Times New Roman" w:cs="Tahoma"/>
                <w:b/>
                <w:iCs/>
                <w:sz w:val="20"/>
                <w:szCs w:val="20"/>
              </w:rPr>
            </w:pPr>
          </w:p>
        </w:tc>
        <w:tc>
          <w:tcPr>
            <w:tcW w:w="4253" w:type="dxa"/>
            <w:tcMar/>
          </w:tcPr>
          <w:p w:rsidRPr="009A5AE5" w:rsidR="00FB2EE8" w:rsidP="00FB2EE8" w:rsidRDefault="00FB2EE8" w14:paraId="058E2E85" w14:textId="22C84CBD">
            <w:pPr>
              <w:spacing w:after="0"/>
              <w:jc w:val="both"/>
              <w:rPr>
                <w:rFonts w:ascii="Tahoma" w:hAnsi="Tahoma" w:cs="Tahoma"/>
                <w:bCs/>
                <w:sz w:val="20"/>
                <w:szCs w:val="20"/>
              </w:rPr>
            </w:pPr>
            <w:r w:rsidRPr="009A5AE5">
              <w:rPr>
                <w:rFonts w:ascii="Tahoma" w:hAnsi="Tahoma" w:cs="Tahoma"/>
                <w:bCs/>
                <w:sz w:val="20"/>
                <w:szCs w:val="20"/>
              </w:rPr>
              <w:t>Tiekėjo papildomai siūlomas FullStack programuotojas</w:t>
            </w:r>
            <w:r w:rsidRPr="009A5AE5">
              <w:rPr>
                <w:rStyle w:val="FootnoteReference"/>
                <w:rFonts w:ascii="Tahoma" w:hAnsi="Tahoma" w:cs="Tahoma"/>
                <w:bCs/>
                <w:sz w:val="20"/>
                <w:szCs w:val="20"/>
              </w:rPr>
              <w:footnoteReference w:id="1"/>
            </w:r>
            <w:r w:rsidRPr="009A5AE5">
              <w:rPr>
                <w:rFonts w:ascii="Tahoma" w:hAnsi="Tahoma" w:cs="Tahoma"/>
                <w:bCs/>
                <w:sz w:val="20"/>
                <w:szCs w:val="20"/>
              </w:rPr>
              <w:t>, atitinkantis šiuos reikalavimus:</w:t>
            </w:r>
          </w:p>
          <w:p w:rsidRPr="009A5AE5" w:rsidR="00FB2EE8" w:rsidP="000244AD" w:rsidRDefault="0086071D" w14:paraId="4D990036" w14:textId="2580A216">
            <w:pPr>
              <w:pStyle w:val="ListParagraph"/>
              <w:numPr>
                <w:ilvl w:val="0"/>
                <w:numId w:val="7"/>
              </w:numPr>
              <w:tabs>
                <w:tab w:val="left" w:pos="306"/>
                <w:tab w:val="left" w:pos="1980"/>
              </w:tabs>
              <w:spacing w:after="0"/>
              <w:contextualSpacing w:val="0"/>
              <w:jc w:val="both"/>
              <w:rPr>
                <w:rFonts w:ascii="Tahoma" w:hAnsi="Tahoma" w:eastAsia="Times New Roman" w:cs="Tahoma"/>
                <w:sz w:val="20"/>
                <w:szCs w:val="20"/>
              </w:rPr>
            </w:pPr>
            <w:r w:rsidRPr="34C5239A" w:rsidR="0086071D">
              <w:rPr>
                <w:rFonts w:ascii="Tahoma" w:hAnsi="Tahoma" w:eastAsia="Tahoma" w:cs="Tahoma"/>
                <w:color w:val="000000" w:themeColor="text1" w:themeTint="FF" w:themeShade="FF"/>
                <w:sz w:val="20"/>
                <w:szCs w:val="20"/>
              </w:rPr>
              <w:t>per paskutinius 5 metus turi turėti ne mažiau kaip 2 metų</w:t>
            </w:r>
            <w:r w:rsidRPr="34C5239A" w:rsidR="0086071D">
              <w:rPr>
                <w:sz w:val="24"/>
                <w:szCs w:val="24"/>
              </w:rPr>
              <w:t xml:space="preserve"> </w:t>
            </w:r>
            <w:r w:rsidRPr="34C5239A" w:rsidR="0086071D">
              <w:rPr>
                <w:rFonts w:ascii="Tahoma" w:hAnsi="Tahoma" w:eastAsia="Times New Roman" w:cs="Tahoma"/>
                <w:sz w:val="20"/>
                <w:szCs w:val="20"/>
              </w:rPr>
              <w:t>patirties</w:t>
            </w:r>
            <w:r w:rsidRPr="34C5239A" w:rsidR="0086071D">
              <w:rPr>
                <w:rFonts w:ascii="Tahoma" w:hAnsi="Tahoma" w:eastAsia="Times New Roman" w:cs="Tahoma"/>
                <w:sz w:val="20"/>
                <w:szCs w:val="20"/>
              </w:rPr>
              <w:t xml:space="preserve"> </w:t>
            </w:r>
            <w:r w:rsidRPr="34C5239A" w:rsidR="004244C3">
              <w:rPr>
                <w:rFonts w:ascii="Tahoma" w:hAnsi="Tahoma" w:eastAsia="Times New Roman" w:cs="Tahoma"/>
                <w:sz w:val="20"/>
                <w:szCs w:val="20"/>
              </w:rPr>
              <w:t>kuriant</w:t>
            </w:r>
            <w:r w:rsidRPr="34C5239A" w:rsidR="005774E7">
              <w:rPr>
                <w:rFonts w:ascii="Tahoma" w:hAnsi="Tahoma" w:eastAsia="Times New Roman" w:cs="Tahoma"/>
                <w:sz w:val="20"/>
                <w:szCs w:val="20"/>
              </w:rPr>
              <w:t xml:space="preserve"> </w:t>
            </w:r>
            <w:r w:rsidRPr="34C5239A" w:rsidR="0086071D">
              <w:rPr>
                <w:rFonts w:ascii="Tahoma" w:hAnsi="Tahoma" w:eastAsia="Times New Roman" w:cs="Tahoma"/>
                <w:sz w:val="20"/>
                <w:szCs w:val="20"/>
              </w:rPr>
              <w:t xml:space="preserve"> </w:t>
            </w:r>
            <w:r w:rsidRPr="34C5239A" w:rsidR="0086071D">
              <w:rPr>
                <w:rFonts w:ascii="Tahoma" w:hAnsi="Tahoma" w:eastAsia="Times New Roman" w:cs="Tahoma"/>
                <w:sz w:val="20"/>
                <w:szCs w:val="20"/>
              </w:rPr>
              <w:t>mišrios technologinės sudėties IS</w:t>
            </w:r>
            <w:r w:rsidRPr="34C5239A" w:rsidR="0086071D">
              <w:rPr>
                <w:rFonts w:ascii="Tahoma" w:hAnsi="Tahoma" w:eastAsia="Times New Roman" w:cs="Tahoma"/>
                <w:sz w:val="20"/>
                <w:szCs w:val="20"/>
              </w:rPr>
              <w:t xml:space="preserve">, kuriose yra </w:t>
            </w:r>
            <w:r w:rsidRPr="34C5239A" w:rsidR="00EE6AB4">
              <w:rPr>
                <w:rFonts w:ascii="Tahoma" w:hAnsi="Tahoma" w:eastAsia="Times New Roman" w:cs="Tahoma"/>
                <w:sz w:val="20"/>
                <w:szCs w:val="20"/>
              </w:rPr>
              <w:t>ne m</w:t>
            </w:r>
            <w:r w:rsidRPr="34C5239A" w:rsidR="00874381">
              <w:rPr>
                <w:rFonts w:ascii="Tahoma" w:hAnsi="Tahoma" w:eastAsia="Times New Roman" w:cs="Tahoma"/>
                <w:sz w:val="20"/>
                <w:szCs w:val="20"/>
              </w:rPr>
              <w:t>ažiau ka</w:t>
            </w:r>
            <w:r w:rsidRPr="34C5239A" w:rsidR="00874381">
              <w:rPr>
                <w:rFonts w:ascii="Tahoma" w:hAnsi="Tahoma" w:eastAsia="Times New Roman" w:cs="Tahoma"/>
                <w:sz w:val="20"/>
                <w:szCs w:val="20"/>
              </w:rPr>
              <w:t xml:space="preserve">ip </w:t>
            </w:r>
            <w:r w:rsidRPr="34C5239A" w:rsidR="0061229C">
              <w:rPr>
                <w:rFonts w:ascii="Tahoma" w:hAnsi="Tahoma" w:eastAsia="Times New Roman" w:cs="Tahoma"/>
                <w:sz w:val="20"/>
                <w:szCs w:val="20"/>
              </w:rPr>
              <w:t>2 (du)</w:t>
            </w:r>
            <w:r w:rsidRPr="34C5239A" w:rsidR="0061229C">
              <w:rPr>
                <w:rFonts w:ascii="Tahoma" w:hAnsi="Tahoma" w:eastAsia="Times New Roman" w:cs="Tahoma"/>
                <w:sz w:val="20"/>
                <w:szCs w:val="20"/>
              </w:rPr>
              <w:t xml:space="preserve"> komponentai: </w:t>
            </w:r>
            <w:r w:rsidRPr="34C5239A" w:rsidR="0086071D">
              <w:rPr>
                <w:rFonts w:ascii="Tahoma" w:hAnsi="Tahoma" w:eastAsia="Times New Roman" w:cs="Tahoma"/>
                <w:sz w:val="20"/>
                <w:szCs w:val="20"/>
              </w:rPr>
              <w:t>.NET</w:t>
            </w:r>
            <w:r w:rsidRPr="34C5239A" w:rsidR="0061229C">
              <w:rPr>
                <w:rFonts w:ascii="Tahoma" w:hAnsi="Tahoma" w:eastAsia="Times New Roman" w:cs="Tahoma"/>
                <w:sz w:val="20"/>
                <w:szCs w:val="20"/>
              </w:rPr>
              <w:t xml:space="preserve"> ir/ar</w:t>
            </w:r>
            <w:r w:rsidRPr="34C5239A" w:rsidR="0086071D">
              <w:rPr>
                <w:rFonts w:ascii="Tahoma" w:hAnsi="Tahoma" w:eastAsia="Times New Roman" w:cs="Tahoma"/>
                <w:sz w:val="20"/>
                <w:szCs w:val="20"/>
              </w:rPr>
              <w:t xml:space="preserve"> Java</w:t>
            </w:r>
            <w:r w:rsidRPr="34C5239A" w:rsidR="00BA64EA">
              <w:rPr>
                <w:rFonts w:ascii="Tahoma" w:hAnsi="Tahoma" w:eastAsia="Times New Roman" w:cs="Tahoma"/>
                <w:sz w:val="20"/>
                <w:szCs w:val="20"/>
              </w:rPr>
              <w:t xml:space="preserve"> ir/ar</w:t>
            </w:r>
            <w:r w:rsidRPr="34C5239A" w:rsidR="0086071D">
              <w:rPr>
                <w:rFonts w:ascii="Tahoma" w:hAnsi="Tahoma" w:eastAsia="Times New Roman" w:cs="Tahoma"/>
                <w:sz w:val="20"/>
                <w:szCs w:val="20"/>
              </w:rPr>
              <w:t xml:space="preserve"> </w:t>
            </w:r>
            <w:r w:rsidRPr="34C5239A" w:rsidR="0086071D">
              <w:rPr>
                <w:rFonts w:ascii="Tahoma" w:hAnsi="Tahoma" w:eastAsia="Times New Roman" w:cs="Tahoma"/>
                <w:sz w:val="20"/>
                <w:szCs w:val="20"/>
              </w:rPr>
              <w:t>Python</w:t>
            </w:r>
            <w:r w:rsidRPr="34C5239A" w:rsidR="00BA64EA">
              <w:rPr>
                <w:rFonts w:ascii="Tahoma" w:hAnsi="Tahoma" w:eastAsia="Times New Roman" w:cs="Tahoma"/>
                <w:sz w:val="20"/>
                <w:szCs w:val="20"/>
              </w:rPr>
              <w:t xml:space="preserve"> ir/ar</w:t>
            </w:r>
            <w:r w:rsidRPr="34C5239A" w:rsidR="0086071D">
              <w:rPr>
                <w:rFonts w:ascii="Tahoma" w:hAnsi="Tahoma" w:eastAsia="Times New Roman" w:cs="Tahoma"/>
                <w:sz w:val="20"/>
                <w:szCs w:val="20"/>
              </w:rPr>
              <w:t xml:space="preserve"> MS SQL</w:t>
            </w:r>
            <w:r w:rsidRPr="34C5239A" w:rsidR="0086071D">
              <w:rPr>
                <w:rFonts w:ascii="Tahoma" w:hAnsi="Tahoma" w:eastAsia="Times New Roman" w:cs="Tahoma"/>
                <w:sz w:val="20"/>
                <w:szCs w:val="20"/>
              </w:rPr>
              <w:t xml:space="preserve"> ir</w:t>
            </w:r>
            <w:r w:rsidRPr="34C5239A" w:rsidR="00BA64EA">
              <w:rPr>
                <w:rFonts w:ascii="Tahoma" w:hAnsi="Tahoma" w:eastAsia="Times New Roman" w:cs="Tahoma"/>
                <w:sz w:val="20"/>
                <w:szCs w:val="20"/>
              </w:rPr>
              <w:t>/ar</w:t>
            </w:r>
            <w:r w:rsidRPr="34C5239A" w:rsidR="0086071D">
              <w:rPr>
                <w:rFonts w:ascii="Tahoma" w:hAnsi="Tahoma" w:eastAsia="Times New Roman" w:cs="Tahoma"/>
                <w:sz w:val="20"/>
                <w:szCs w:val="20"/>
              </w:rPr>
              <w:t xml:space="preserve"> </w:t>
            </w:r>
            <w:r w:rsidRPr="34C5239A" w:rsidR="0086071D">
              <w:rPr>
                <w:rFonts w:ascii="Tahoma" w:hAnsi="Tahoma" w:eastAsia="Times New Roman" w:cs="Tahoma"/>
                <w:sz w:val="20"/>
                <w:szCs w:val="20"/>
              </w:rPr>
              <w:t xml:space="preserve">senesnių </w:t>
            </w:r>
            <w:r w:rsidRPr="34C5239A" w:rsidR="00BA64EA">
              <w:rPr>
                <w:rFonts w:ascii="Tahoma" w:hAnsi="Tahoma" w:eastAsia="Times New Roman" w:cs="Tahoma"/>
                <w:sz w:val="20"/>
                <w:szCs w:val="20"/>
              </w:rPr>
              <w:t>(pvz.</w:t>
            </w:r>
            <w:r w:rsidRPr="34C5239A" w:rsidR="007333F3">
              <w:rPr>
                <w:rFonts w:ascii="Tahoma" w:hAnsi="Tahoma" w:eastAsia="Times New Roman" w:cs="Tahoma"/>
                <w:sz w:val="20"/>
                <w:szCs w:val="20"/>
              </w:rPr>
              <w:t xml:space="preserve">: </w:t>
            </w:r>
            <w:r w:rsidRPr="34C5239A" w:rsidR="007333F3">
              <w:rPr>
                <w:rStyle w:val="cf01"/>
              </w:rPr>
              <w:t xml:space="preserve">Visual Basic, </w:t>
            </w:r>
            <w:r w:rsidRPr="34C5239A" w:rsidR="007333F3">
              <w:rPr>
                <w:rStyle w:val="cf01"/>
              </w:rPr>
              <w:t>Pascal</w:t>
            </w:r>
            <w:r w:rsidRPr="34C5239A" w:rsidR="007333F3">
              <w:rPr>
                <w:rStyle w:val="cf01"/>
              </w:rPr>
              <w:t xml:space="preserve"> / </w:t>
            </w:r>
            <w:r w:rsidRPr="34C5239A" w:rsidR="007333F3">
              <w:rPr>
                <w:rStyle w:val="cf01"/>
              </w:rPr>
              <w:t>Delphi</w:t>
            </w:r>
            <w:r w:rsidRPr="34C5239A" w:rsidR="007333F3">
              <w:rPr>
                <w:rStyle w:val="cf01"/>
              </w:rPr>
              <w:t>, C++ ir pan.)</w:t>
            </w:r>
            <w:r w:rsidRPr="34C5239A" w:rsidR="0086071D">
              <w:rPr>
                <w:rFonts w:ascii="Tahoma" w:hAnsi="Tahoma" w:eastAsia="Times New Roman" w:cs="Tahoma"/>
                <w:sz w:val="20"/>
                <w:szCs w:val="20"/>
              </w:rPr>
              <w:t>.</w:t>
            </w:r>
          </w:p>
        </w:tc>
        <w:tc>
          <w:tcPr>
            <w:tcW w:w="4961" w:type="dxa"/>
            <w:tcMar/>
          </w:tcPr>
          <w:p w:rsidRPr="009A5AE5" w:rsidR="00FB2EE8" w:rsidP="00FB2EE8" w:rsidRDefault="00FB2EE8" w14:paraId="78A82637" w14:textId="60CE8F1C">
            <w:pPr>
              <w:widowControl w:val="0"/>
              <w:tabs>
                <w:tab w:val="left" w:pos="851"/>
              </w:tabs>
              <w:spacing w:after="0"/>
              <w:jc w:val="both"/>
              <w:rPr>
                <w:rFonts w:ascii="Tahoma" w:hAnsi="Tahoma" w:eastAsia="Times New Roman" w:cs="Tahoma"/>
                <w:b w:val="1"/>
                <w:bCs w:val="1"/>
                <w:sz w:val="20"/>
                <w:szCs w:val="20"/>
              </w:rPr>
            </w:pPr>
            <w:r w:rsidRPr="34C5239A" w:rsidR="00FB2EE8">
              <w:rPr>
                <w:rFonts w:ascii="Tahoma" w:hAnsi="Tahoma" w:eastAsia="Times New Roman" w:cs="Tahoma"/>
                <w:sz w:val="20"/>
                <w:szCs w:val="20"/>
              </w:rPr>
              <w:t xml:space="preserve">Tiekėjui pasiūlius papildomą specialistą, atitinkantį nustatytus  reikalavimus </w:t>
            </w:r>
            <w:r w:rsidRPr="34C5239A" w:rsidR="00FB2EE8">
              <w:rPr>
                <w:rFonts w:ascii="Tahoma" w:hAnsi="Tahoma" w:eastAsia="Times New Roman" w:cs="Tahoma"/>
                <w:b w:val="1"/>
                <w:bCs w:val="1"/>
                <w:sz w:val="20"/>
                <w:szCs w:val="20"/>
              </w:rPr>
              <w:t xml:space="preserve">ir pateikus tai įrodantį užsakovo atsiliepimą (specialiųjų pirkimo sąlygų </w:t>
            </w:r>
            <w:r w:rsidRPr="34C5239A" w:rsidR="5A36B462">
              <w:rPr>
                <w:rFonts w:ascii="Tahoma" w:hAnsi="Tahoma" w:eastAsia="Times New Roman" w:cs="Tahoma"/>
                <w:b w:val="1"/>
                <w:bCs w:val="1"/>
                <w:sz w:val="20"/>
                <w:szCs w:val="20"/>
              </w:rPr>
              <w:t>16</w:t>
            </w:r>
            <w:r w:rsidRPr="34C5239A" w:rsidR="00FB2EE8">
              <w:rPr>
                <w:rFonts w:ascii="Tahoma" w:hAnsi="Tahoma" w:eastAsia="Times New Roman" w:cs="Tahoma"/>
                <w:b w:val="1"/>
                <w:bCs w:val="1"/>
                <w:sz w:val="20"/>
                <w:szCs w:val="20"/>
              </w:rPr>
              <w:t xml:space="preserve"> priedas),</w:t>
            </w:r>
            <w:r w:rsidRPr="34C5239A" w:rsidR="00FB2EE8">
              <w:rPr>
                <w:rFonts w:ascii="Tahoma" w:hAnsi="Tahoma" w:eastAsia="Times New Roman" w:cs="Tahoma"/>
                <w:sz w:val="20"/>
                <w:szCs w:val="20"/>
              </w:rPr>
              <w:t xml:space="preserve"> tiekėjui skiriamas maksimalus balų skaičius.</w:t>
            </w:r>
            <w:r w:rsidRPr="34C5239A" w:rsidR="00FB2EE8">
              <w:rPr>
                <w:rFonts w:ascii="Tahoma" w:hAnsi="Tahoma" w:eastAsia="Times New Roman" w:cs="Tahoma"/>
                <w:b w:val="1"/>
                <w:bCs w:val="1"/>
                <w:sz w:val="20"/>
                <w:szCs w:val="20"/>
              </w:rPr>
              <w:t xml:space="preserve"> </w:t>
            </w:r>
          </w:p>
          <w:p w:rsidRPr="009A5AE5" w:rsidR="00FB2EE8" w:rsidP="00FB2EE8" w:rsidRDefault="00FB2EE8" w14:paraId="65CEF27B" w14:textId="77777777">
            <w:pPr>
              <w:widowControl w:val="0"/>
              <w:tabs>
                <w:tab w:val="left" w:pos="851"/>
              </w:tabs>
              <w:spacing w:after="0"/>
              <w:jc w:val="both"/>
              <w:rPr>
                <w:rFonts w:ascii="Tahoma" w:hAnsi="Tahoma" w:eastAsia="Times New Roman" w:cs="Tahoma"/>
                <w:b/>
                <w:bCs/>
                <w:sz w:val="20"/>
                <w:szCs w:val="20"/>
              </w:rPr>
            </w:pPr>
          </w:p>
          <w:p w:rsidRPr="009A5AE5" w:rsidR="00FB2EE8" w:rsidP="34C5239A" w:rsidRDefault="00FB2EE8" w14:paraId="36DBA075" w14:textId="4F39451B">
            <w:pPr>
              <w:widowControl w:val="0"/>
              <w:tabs>
                <w:tab w:val="left" w:pos="851"/>
              </w:tabs>
              <w:spacing w:after="0"/>
              <w:jc w:val="both"/>
              <w:rPr>
                <w:rFonts w:ascii="Tahoma" w:hAnsi="Tahoma" w:eastAsia="Times New Roman" w:cs="Tahoma"/>
                <w:b w:val="1"/>
                <w:bCs w:val="1"/>
                <w:sz w:val="20"/>
                <w:szCs w:val="20"/>
              </w:rPr>
            </w:pPr>
            <w:r w:rsidRPr="34C5239A" w:rsidR="00FB2EE8">
              <w:rPr>
                <w:rFonts w:ascii="Tahoma" w:hAnsi="Tahoma" w:eastAsia="Times New Roman" w:cs="Tahoma"/>
                <w:b w:val="1"/>
                <w:bCs w:val="1"/>
                <w:sz w:val="20"/>
                <w:szCs w:val="20"/>
              </w:rPr>
              <w:t>PASTABA.</w:t>
            </w:r>
            <w:r w:rsidRPr="34C5239A" w:rsidR="00FB2EE8">
              <w:rPr>
                <w:rFonts w:ascii="Tahoma" w:hAnsi="Tahoma" w:eastAsia="Times New Roman" w:cs="Tahoma"/>
                <w:sz w:val="20"/>
                <w:szCs w:val="20"/>
              </w:rPr>
              <w:t xml:space="preserve"> </w:t>
            </w:r>
            <w:r w:rsidRPr="34C5239A" w:rsidR="00FB2EE8">
              <w:rPr>
                <w:rFonts w:ascii="Tahoma" w:hAnsi="Tahoma" w:cs="Tahoma"/>
                <w:sz w:val="20"/>
                <w:szCs w:val="20"/>
              </w:rPr>
              <w:t xml:space="preserve">Šį kriterijų turi atitikti Tiekėjas arba bent vienas ūkio subjektų grupės narys, jei šio ūkio subjektų grupės nario specialistas faktiškai teiks Paslaugas pagal sutartį. Šio kriterijaus atitikimui </w:t>
            </w:r>
            <w:r w:rsidRPr="34C5239A" w:rsidR="00FB2EE8">
              <w:rPr>
                <w:rFonts w:ascii="Tahoma" w:hAnsi="Tahoma" w:cs="Tahoma"/>
                <w:sz w:val="20"/>
                <w:szCs w:val="20"/>
              </w:rPr>
              <w:t>Tiekėjas taip pat gali pasitelkti kitą ūkio subjektą,  tačiau tik tokiu atveju, jei Paslaugas pagal sutartį faktiškai teiks pasitelkto ūkio subjekto specialistas. Jeigu Tiekėjas dėl šio kriterijaus atitikimo pateiks: 1) pasitelkiamo subtiekėjo dokumentus, ar 2) ūkio subjekto, kurio kvalifikacija nesiremia, dokumentus, arba 3) ūkio subjekto, kurio kvalifikacija remiamasi, arba ūkio subjektų grupės nario, dokumentus, tačiau šių ūkio subjektų specialistas nebus atsakingas už sutarties vykdymą ir/ar faktiškai neteiks paslaugų pagal sutartį – už juos bus skiriama 0 balų.</w:t>
            </w:r>
          </w:p>
        </w:tc>
        <w:tc>
          <w:tcPr>
            <w:tcW w:w="1559" w:type="dxa"/>
            <w:tcMar/>
          </w:tcPr>
          <w:p w:rsidRPr="009A5AE5" w:rsidR="00FB2EE8" w:rsidP="00FB2EE8" w:rsidRDefault="00FB2EE8" w14:paraId="22A77E86" w14:textId="77EB9474">
            <w:pPr>
              <w:widowControl w:val="0"/>
              <w:tabs>
                <w:tab w:val="left" w:pos="851"/>
              </w:tabs>
              <w:spacing w:after="0" w:line="240" w:lineRule="auto"/>
              <w:jc w:val="center"/>
              <w:rPr>
                <w:rFonts w:ascii="Tahoma" w:hAnsi="Tahoma" w:eastAsia="Times New Roman" w:cs="Tahoma"/>
                <w:b/>
                <w:bCs/>
                <w:sz w:val="20"/>
                <w:szCs w:val="20"/>
              </w:rPr>
            </w:pPr>
            <w:r w:rsidRPr="009A5AE5">
              <w:rPr>
                <w:rFonts w:ascii="Tahoma" w:hAnsi="Tahoma" w:eastAsia="Times New Roman" w:cs="Tahoma"/>
                <w:b/>
                <w:bCs/>
                <w:sz w:val="20"/>
                <w:szCs w:val="20"/>
              </w:rPr>
              <w:lastRenderedPageBreak/>
              <w:t>3</w:t>
            </w:r>
          </w:p>
        </w:tc>
        <w:tc>
          <w:tcPr>
            <w:tcW w:w="3686" w:type="dxa"/>
            <w:tcMar/>
          </w:tcPr>
          <w:p w:rsidRPr="009A5AE5" w:rsidR="00FB2EE8" w:rsidP="00FB2EE8" w:rsidRDefault="00FB2EE8" w14:paraId="683ABAF8" w14:textId="77777777">
            <w:pPr>
              <w:pStyle w:val="ListParagraph"/>
              <w:widowControl w:val="0"/>
              <w:numPr>
                <w:ilvl w:val="0"/>
                <w:numId w:val="10"/>
              </w:numPr>
              <w:tabs>
                <w:tab w:val="left" w:pos="346"/>
                <w:tab w:val="left" w:pos="851"/>
              </w:tabs>
              <w:spacing w:after="0"/>
              <w:ind w:left="0" w:firstLine="0"/>
              <w:jc w:val="both"/>
              <w:rPr>
                <w:rFonts w:ascii="Tahoma" w:hAnsi="Tahoma" w:eastAsia="Times New Roman" w:cs="Tahoma"/>
                <w:sz w:val="20"/>
                <w:szCs w:val="20"/>
              </w:rPr>
            </w:pPr>
            <w:r w:rsidRPr="009A5AE5">
              <w:rPr>
                <w:rFonts w:ascii="Tahoma" w:hAnsi="Tahoma" w:eastAsia="Times New Roman" w:cs="Tahoma"/>
                <w:sz w:val="20"/>
                <w:szCs w:val="20"/>
              </w:rPr>
              <w:t>Pasiūlymo forma (Pirkimo sąlygų 5 priedas);</w:t>
            </w:r>
          </w:p>
          <w:p w:rsidRPr="009A5AE5" w:rsidR="00FB2EE8" w:rsidP="00FB2EE8" w:rsidRDefault="00FB2EE8" w14:paraId="30239A81" w14:textId="03CE33F7">
            <w:pPr>
              <w:pStyle w:val="ListParagraph"/>
              <w:widowControl w:val="0"/>
              <w:numPr>
                <w:ilvl w:val="0"/>
                <w:numId w:val="10"/>
              </w:numPr>
              <w:tabs>
                <w:tab w:val="left" w:pos="346"/>
                <w:tab w:val="left" w:pos="851"/>
              </w:tabs>
              <w:spacing w:after="0"/>
              <w:ind w:left="0" w:firstLine="0"/>
              <w:jc w:val="both"/>
              <w:rPr>
                <w:rFonts w:ascii="Tahoma" w:hAnsi="Tahoma" w:eastAsia="Times New Roman" w:cs="Tahoma"/>
                <w:sz w:val="20"/>
                <w:szCs w:val="20"/>
              </w:rPr>
            </w:pPr>
            <w:r w:rsidRPr="34C5239A" w:rsidR="00FB2EE8">
              <w:rPr>
                <w:rFonts w:ascii="Tahoma" w:hAnsi="Tahoma" w:eastAsia="Times New Roman" w:cs="Tahoma"/>
                <w:sz w:val="20"/>
                <w:szCs w:val="20"/>
              </w:rPr>
              <w:t xml:space="preserve">Specialistų sąrašas ir kokybinių vertinimo kriterijų atitikties pažyma (Pirkimo sąlygų </w:t>
            </w:r>
            <w:r w:rsidRPr="34C5239A" w:rsidR="57C2F455">
              <w:rPr>
                <w:rFonts w:ascii="Tahoma" w:hAnsi="Tahoma" w:eastAsia="Times New Roman" w:cs="Tahoma"/>
                <w:sz w:val="20"/>
                <w:szCs w:val="20"/>
              </w:rPr>
              <w:t>15</w:t>
            </w:r>
            <w:r w:rsidRPr="34C5239A" w:rsidR="00FB2EE8">
              <w:rPr>
                <w:rFonts w:ascii="Tahoma" w:hAnsi="Tahoma" w:eastAsia="Times New Roman" w:cs="Tahoma"/>
                <w:color w:val="FF0000"/>
                <w:sz w:val="20"/>
                <w:szCs w:val="20"/>
              </w:rPr>
              <w:t xml:space="preserve"> </w:t>
            </w:r>
            <w:r w:rsidRPr="34C5239A" w:rsidR="00FB2EE8">
              <w:rPr>
                <w:rFonts w:ascii="Tahoma" w:hAnsi="Tahoma" w:eastAsia="Times New Roman" w:cs="Tahoma"/>
                <w:sz w:val="20"/>
                <w:szCs w:val="20"/>
              </w:rPr>
              <w:t>priedas);</w:t>
            </w:r>
          </w:p>
          <w:p w:rsidRPr="009A5AE5" w:rsidR="00FB2EE8" w:rsidP="00FB2EE8" w:rsidRDefault="00FB2EE8" w14:paraId="60EB1B9B" w14:textId="5658A59D">
            <w:pPr>
              <w:pStyle w:val="ListParagraph"/>
              <w:widowControl w:val="0"/>
              <w:numPr>
                <w:ilvl w:val="0"/>
                <w:numId w:val="10"/>
              </w:numPr>
              <w:tabs>
                <w:tab w:val="left" w:pos="346"/>
                <w:tab w:val="left" w:pos="851"/>
              </w:tabs>
              <w:spacing w:after="0"/>
              <w:ind w:left="0" w:firstLine="0"/>
              <w:jc w:val="both"/>
              <w:rPr>
                <w:rFonts w:ascii="Tahoma" w:hAnsi="Tahoma" w:eastAsia="Times New Roman" w:cs="Tahoma"/>
                <w:sz w:val="20"/>
                <w:szCs w:val="20"/>
              </w:rPr>
            </w:pPr>
            <w:r w:rsidRPr="34C5239A" w:rsidR="00FB2EE8">
              <w:rPr>
                <w:rFonts w:ascii="Tahoma" w:hAnsi="Tahoma" w:eastAsia="Times New Roman" w:cs="Tahoma"/>
                <w:sz w:val="20"/>
                <w:szCs w:val="20"/>
              </w:rPr>
              <w:t xml:space="preserve">Užsakovo atsiliepimas (Pirkimo sąlygų </w:t>
            </w:r>
            <w:r w:rsidRPr="34C5239A" w:rsidR="2F5551C2">
              <w:rPr>
                <w:rFonts w:ascii="Tahoma" w:hAnsi="Tahoma" w:eastAsia="Times New Roman" w:cs="Tahoma"/>
                <w:sz w:val="20"/>
                <w:szCs w:val="20"/>
              </w:rPr>
              <w:t>16</w:t>
            </w:r>
            <w:r w:rsidRPr="34C5239A" w:rsidR="00FB2EE8">
              <w:rPr>
                <w:rFonts w:ascii="Tahoma" w:hAnsi="Tahoma" w:eastAsia="Times New Roman" w:cs="Tahoma"/>
                <w:color w:val="FF0000"/>
                <w:sz w:val="20"/>
                <w:szCs w:val="20"/>
              </w:rPr>
              <w:t xml:space="preserve"> </w:t>
            </w:r>
            <w:r w:rsidRPr="34C5239A" w:rsidR="00FB2EE8">
              <w:rPr>
                <w:rFonts w:ascii="Tahoma" w:hAnsi="Tahoma" w:eastAsia="Times New Roman" w:cs="Tahoma"/>
                <w:sz w:val="20"/>
                <w:szCs w:val="20"/>
              </w:rPr>
              <w:t>priedas).</w:t>
            </w:r>
          </w:p>
          <w:p w:rsidRPr="009A5AE5" w:rsidR="00FB2EE8" w:rsidP="00FB2EE8" w:rsidRDefault="00FB2EE8" w14:paraId="0EADA23D" w14:textId="77777777">
            <w:pPr>
              <w:widowControl w:val="0"/>
              <w:tabs>
                <w:tab w:val="left" w:pos="851"/>
              </w:tabs>
              <w:spacing w:after="0" w:line="240" w:lineRule="auto"/>
              <w:rPr>
                <w:rFonts w:ascii="Tahoma" w:hAnsi="Tahoma" w:eastAsia="Times New Roman" w:cs="Tahoma"/>
                <w:sz w:val="20"/>
                <w:szCs w:val="20"/>
              </w:rPr>
            </w:pPr>
          </w:p>
        </w:tc>
      </w:tr>
      <w:tr w:rsidRPr="002C7913" w:rsidR="003C2905" w:rsidTr="34C5239A" w14:paraId="7A98BD47" w14:textId="1D369BF6">
        <w:trPr>
          <w:trHeight w:val="343"/>
        </w:trPr>
        <w:tc>
          <w:tcPr>
            <w:tcW w:w="562" w:type="dxa"/>
            <w:vMerge w:val="restart"/>
            <w:tcMar/>
          </w:tcPr>
          <w:p w:rsidRPr="00396C7D" w:rsidR="002C7913" w:rsidP="00396C7D" w:rsidRDefault="002C7913" w14:paraId="7B6C7211" w14:textId="77777777">
            <w:pPr>
              <w:pStyle w:val="ListParagraph"/>
              <w:widowControl w:val="0"/>
              <w:numPr>
                <w:ilvl w:val="0"/>
                <w:numId w:val="6"/>
              </w:numPr>
              <w:tabs>
                <w:tab w:val="left" w:pos="22"/>
              </w:tabs>
              <w:spacing w:after="0" w:line="240" w:lineRule="auto"/>
              <w:ind w:left="0" w:right="36" w:firstLine="0"/>
              <w:rPr>
                <w:rFonts w:ascii="Tahoma" w:hAnsi="Tahoma" w:eastAsia="Times New Roman" w:cs="Tahoma"/>
                <w:b/>
                <w:iCs/>
                <w:sz w:val="20"/>
                <w:szCs w:val="20"/>
              </w:rPr>
            </w:pPr>
          </w:p>
        </w:tc>
        <w:tc>
          <w:tcPr>
            <w:tcW w:w="14459" w:type="dxa"/>
            <w:gridSpan w:val="4"/>
            <w:tcMar/>
          </w:tcPr>
          <w:p w:rsidRPr="00396C7D" w:rsidR="002C7913" w:rsidP="001813F9" w:rsidRDefault="002C7913" w14:paraId="5309DF2B" w14:textId="3422AC31">
            <w:pPr>
              <w:widowControl w:val="0"/>
              <w:tabs>
                <w:tab w:val="left" w:pos="851"/>
              </w:tabs>
              <w:spacing w:after="0" w:line="240" w:lineRule="auto"/>
              <w:rPr>
                <w:rFonts w:ascii="Tahoma" w:hAnsi="Tahoma" w:eastAsia="Times New Roman" w:cs="Tahoma"/>
                <w:sz w:val="20"/>
                <w:szCs w:val="20"/>
              </w:rPr>
            </w:pPr>
            <w:r w:rsidRPr="00396C7D">
              <w:rPr>
                <w:rFonts w:ascii="Tahoma" w:hAnsi="Tahoma" w:eastAsia="Times New Roman" w:cs="Tahoma"/>
                <w:b/>
                <w:bCs/>
                <w:sz w:val="20"/>
                <w:szCs w:val="20"/>
              </w:rPr>
              <w:t xml:space="preserve">Tiekėjo siūlomo </w:t>
            </w:r>
            <w:r w:rsidRPr="00863920" w:rsidR="00D507FC">
              <w:rPr>
                <w:rFonts w:ascii="Tahoma" w:hAnsi="Tahoma" w:eastAsia="Times New Roman" w:cs="Tahoma"/>
                <w:b/>
                <w:bCs/>
                <w:sz w:val="20"/>
                <w:szCs w:val="20"/>
              </w:rPr>
              <w:t xml:space="preserve">GIS / </w:t>
            </w:r>
            <w:r w:rsidRPr="00863920" w:rsidR="00987982">
              <w:rPr>
                <w:rFonts w:ascii="Tahoma" w:hAnsi="Tahoma" w:eastAsia="Times New Roman" w:cs="Tahoma"/>
                <w:b/>
                <w:bCs/>
                <w:sz w:val="20"/>
                <w:szCs w:val="20"/>
              </w:rPr>
              <w:t xml:space="preserve">FullStack programuotojo </w:t>
            </w:r>
            <w:r w:rsidRPr="00863920">
              <w:rPr>
                <w:rFonts w:ascii="Tahoma" w:hAnsi="Tahoma" w:eastAsia="Times New Roman" w:cs="Tahoma"/>
                <w:b/>
                <w:bCs/>
                <w:sz w:val="20"/>
                <w:szCs w:val="20"/>
              </w:rPr>
              <w:t xml:space="preserve">papildoma patirtis  </w:t>
            </w:r>
          </w:p>
        </w:tc>
      </w:tr>
      <w:tr w:rsidRPr="002C7913" w:rsidR="0052557E" w:rsidTr="34C5239A" w14:paraId="6EBEE63B" w14:textId="77777777">
        <w:tc>
          <w:tcPr>
            <w:tcW w:w="562" w:type="dxa"/>
            <w:vMerge/>
            <w:tcMar/>
          </w:tcPr>
          <w:p w:rsidRPr="00396C7D" w:rsidR="002C7913" w:rsidP="00396C7D" w:rsidRDefault="002C7913" w14:paraId="650D8956" w14:textId="77777777">
            <w:pPr>
              <w:pStyle w:val="ListParagraph"/>
              <w:widowControl w:val="0"/>
              <w:tabs>
                <w:tab w:val="left" w:pos="22"/>
              </w:tabs>
              <w:spacing w:after="0" w:line="240" w:lineRule="auto"/>
              <w:ind w:left="0" w:right="36"/>
              <w:jc w:val="both"/>
              <w:rPr>
                <w:rFonts w:ascii="Tahoma" w:hAnsi="Tahoma" w:eastAsia="Times New Roman" w:cs="Tahoma"/>
                <w:b/>
                <w:iCs/>
                <w:sz w:val="20"/>
                <w:szCs w:val="20"/>
              </w:rPr>
            </w:pPr>
          </w:p>
        </w:tc>
        <w:tc>
          <w:tcPr>
            <w:tcW w:w="4253" w:type="dxa"/>
            <w:tcBorders>
              <w:bottom w:val="single" w:color="auto" w:sz="4" w:space="0"/>
            </w:tcBorders>
            <w:tcMar/>
          </w:tcPr>
          <w:p w:rsidRPr="00863920" w:rsidR="002C7913" w:rsidP="001813F9" w:rsidRDefault="002C7913" w14:paraId="17FA1759" w14:textId="11E3F256">
            <w:pPr>
              <w:spacing w:after="0"/>
              <w:jc w:val="both"/>
              <w:rPr>
                <w:rFonts w:ascii="Tahoma" w:hAnsi="Tahoma" w:cs="Tahoma"/>
                <w:bCs/>
                <w:sz w:val="20"/>
                <w:szCs w:val="20"/>
              </w:rPr>
            </w:pPr>
            <w:r w:rsidRPr="00863920">
              <w:rPr>
                <w:rFonts w:ascii="Tahoma" w:hAnsi="Tahoma" w:cs="Tahoma"/>
                <w:bCs/>
                <w:sz w:val="20"/>
                <w:szCs w:val="20"/>
              </w:rPr>
              <w:t xml:space="preserve">Tiekėjo siūlomo </w:t>
            </w:r>
            <w:r w:rsidRPr="00863920" w:rsidR="00D507FC">
              <w:rPr>
                <w:rFonts w:ascii="Tahoma" w:hAnsi="Tahoma" w:cs="Tahoma"/>
                <w:bCs/>
                <w:sz w:val="20"/>
                <w:szCs w:val="20"/>
              </w:rPr>
              <w:t xml:space="preserve">GIS / </w:t>
            </w:r>
            <w:r w:rsidRPr="00863920" w:rsidR="00987982">
              <w:rPr>
                <w:rFonts w:ascii="Tahoma" w:hAnsi="Tahoma" w:cs="Tahoma"/>
                <w:bCs/>
                <w:sz w:val="20"/>
                <w:szCs w:val="20"/>
              </w:rPr>
              <w:t>FullStack programuotojo</w:t>
            </w:r>
            <w:r w:rsidRPr="00863920">
              <w:rPr>
                <w:rStyle w:val="FootnoteReference"/>
                <w:rFonts w:ascii="Tahoma" w:hAnsi="Tahoma" w:cs="Tahoma"/>
                <w:bCs/>
                <w:sz w:val="20"/>
                <w:szCs w:val="20"/>
              </w:rPr>
              <w:footnoteReference w:id="2"/>
            </w:r>
            <w:r w:rsidRPr="00863920">
              <w:rPr>
                <w:rFonts w:ascii="Tahoma" w:hAnsi="Tahoma" w:cs="Tahoma"/>
                <w:bCs/>
                <w:sz w:val="20"/>
                <w:szCs w:val="20"/>
              </w:rPr>
              <w:t xml:space="preserve"> papildoma patirtis:</w:t>
            </w:r>
          </w:p>
          <w:p w:rsidRPr="00863920" w:rsidR="002C7913" w:rsidP="4498F58E" w:rsidRDefault="00987982" w14:paraId="20C31437" w14:textId="60207CC5">
            <w:pPr>
              <w:pStyle w:val="ListParagraph"/>
              <w:numPr>
                <w:ilvl w:val="0"/>
                <w:numId w:val="7"/>
              </w:numPr>
              <w:spacing w:after="0"/>
              <w:ind w:left="318" w:hanging="318"/>
              <w:jc w:val="both"/>
              <w:rPr>
                <w:rFonts w:ascii="Tahoma" w:hAnsi="Tahoma" w:cs="Tahoma"/>
                <w:sz w:val="20"/>
                <w:szCs w:val="20"/>
              </w:rPr>
            </w:pPr>
            <w:r w:rsidRPr="34C5239A" w:rsidR="00987982">
              <w:rPr>
                <w:rFonts w:ascii="Tahoma" w:hAnsi="Tahoma" w:eastAsia="Times New Roman" w:cs="Tahoma"/>
                <w:sz w:val="20"/>
                <w:szCs w:val="20"/>
              </w:rPr>
              <w:t xml:space="preserve">turi turėti </w:t>
            </w:r>
            <w:r w:rsidRPr="34C5239A" w:rsidR="00E67B7E">
              <w:rPr>
                <w:rFonts w:ascii="Tahoma" w:hAnsi="Tahoma" w:eastAsia="Times New Roman" w:cs="Tahoma"/>
                <w:sz w:val="20"/>
                <w:szCs w:val="20"/>
              </w:rPr>
              <w:t>ne mažiau kaip 1 metus</w:t>
            </w:r>
            <w:r w:rsidRPr="34C5239A" w:rsidR="00987982">
              <w:rPr>
                <w:rFonts w:ascii="Tahoma" w:hAnsi="Tahoma" w:eastAsia="Times New Roman" w:cs="Tahoma"/>
                <w:sz w:val="20"/>
                <w:szCs w:val="20"/>
              </w:rPr>
              <w:t xml:space="preserve"> </w:t>
            </w:r>
            <w:r w:rsidRPr="34C5239A" w:rsidR="00987982">
              <w:rPr>
                <w:rFonts w:ascii="Tahoma" w:hAnsi="Tahoma" w:eastAsia="Times New Roman" w:cs="Tahoma"/>
                <w:sz w:val="20"/>
                <w:szCs w:val="20"/>
              </w:rPr>
              <w:t>patirties</w:t>
            </w:r>
            <w:r w:rsidRPr="34C5239A" w:rsidR="00987982">
              <w:rPr>
                <w:rFonts w:ascii="Tahoma" w:hAnsi="Tahoma" w:eastAsia="Times New Roman" w:cs="Tahoma"/>
                <w:sz w:val="20"/>
                <w:szCs w:val="20"/>
              </w:rPr>
              <w:t xml:space="preserve">, kuriant informacines sistemas, integruojančias ir apdorojančias </w:t>
            </w:r>
            <w:r w:rsidRPr="34C5239A" w:rsidR="00987982">
              <w:rPr>
                <w:rFonts w:ascii="Tahoma" w:hAnsi="Tahoma" w:eastAsia="Times New Roman" w:cs="Tahoma"/>
                <w:sz w:val="20"/>
                <w:szCs w:val="20"/>
              </w:rPr>
              <w:t xml:space="preserve">Miškų valstybės kadastro duomenis, įskaitant (bet neapsiribojant) </w:t>
            </w:r>
            <w:r w:rsidRPr="34C5239A" w:rsidR="00987982">
              <w:rPr>
                <w:rFonts w:ascii="Tahoma" w:hAnsi="Tahoma" w:eastAsia="Times New Roman" w:cs="Tahoma"/>
                <w:sz w:val="20"/>
                <w:szCs w:val="20"/>
              </w:rPr>
              <w:t>GIS sprendimus, erdvinių duomenų analizę ar ataskaitų generavimą.</w:t>
            </w:r>
          </w:p>
          <w:p w:rsidRPr="00863920" w:rsidR="002C7913" w:rsidDel="003B7DB7" w:rsidP="001813F9" w:rsidRDefault="002C7913" w14:paraId="535A89DF" w14:textId="18F2EB3C">
            <w:pPr>
              <w:spacing w:after="0" w:line="240" w:lineRule="auto"/>
              <w:jc w:val="both"/>
              <w:rPr>
                <w:rFonts w:ascii="Tahoma" w:hAnsi="Tahoma" w:eastAsia="Times New Roman" w:cs="Tahoma"/>
                <w:b/>
                <w:iCs/>
                <w:sz w:val="20"/>
                <w:szCs w:val="20"/>
              </w:rPr>
            </w:pPr>
          </w:p>
        </w:tc>
        <w:tc>
          <w:tcPr>
            <w:tcW w:w="4961" w:type="dxa"/>
            <w:tcBorders>
              <w:bottom w:val="single" w:color="auto" w:sz="4" w:space="0"/>
            </w:tcBorders>
            <w:tcMar/>
          </w:tcPr>
          <w:p w:rsidRPr="00863920" w:rsidR="002C7913" w:rsidP="00AD1678" w:rsidRDefault="002C7913" w14:paraId="3CC4B904" w14:textId="1F9DED22">
            <w:pPr>
              <w:widowControl w:val="0"/>
              <w:tabs>
                <w:tab w:val="left" w:pos="851"/>
              </w:tabs>
              <w:spacing w:after="0"/>
              <w:jc w:val="both"/>
              <w:rPr>
                <w:rFonts w:ascii="Tahoma" w:hAnsi="Tahoma" w:cs="Tahoma"/>
                <w:sz w:val="20"/>
                <w:szCs w:val="20"/>
              </w:rPr>
            </w:pPr>
            <w:r w:rsidRPr="00863920" w:rsidR="002C7913">
              <w:rPr>
                <w:rFonts w:ascii="Tahoma" w:hAnsi="Tahoma" w:eastAsia="Times New Roman" w:cs="Tahoma"/>
                <w:sz w:val="20"/>
                <w:szCs w:val="20"/>
              </w:rPr>
              <w:t xml:space="preserve">Tiekėjui kvalifikacijos atitikčiai Pirkimo sąlygose nustatytiems reikalavimas kvalifikacijai pagrįsti pasiūlius specialistą, turintį nurodytą papildomą patirtį, </w:t>
            </w:r>
            <w:r w:rsidRPr="00863920" w:rsidR="002C7913">
              <w:rPr>
                <w:rFonts w:ascii="Tahoma" w:hAnsi="Tahoma" w:cs="Tahoma"/>
                <w:sz w:val="20"/>
                <w:szCs w:val="20"/>
              </w:rPr>
              <w:t xml:space="preserve">patvirtintą tiekėjo pateiktu </w:t>
            </w:r>
            <w:r w:rsidRPr="00863920" w:rsidR="002C7913">
              <w:rPr>
                <w:rFonts w:ascii="Tahoma" w:hAnsi="Tahoma" w:eastAsia="Times New Roman" w:cs="Tahoma"/>
                <w:b w:val="1"/>
                <w:bCs w:val="1"/>
                <w:sz w:val="20"/>
                <w:szCs w:val="20"/>
              </w:rPr>
              <w:t xml:space="preserve">tai įrodančiu užsakovo atsiliepimu (specialiųjų pirkimo sąlygų </w:t>
            </w:r>
            <w:r w:rsidRPr="34C5239A" w:rsidR="65F9822A">
              <w:rPr>
                <w:rFonts w:ascii="Tahoma" w:hAnsi="Tahoma" w:eastAsia="Times New Roman" w:cs="Tahoma"/>
                <w:b w:val="1"/>
                <w:bCs w:val="1"/>
                <w:sz w:val="20"/>
                <w:szCs w:val="20"/>
              </w:rPr>
              <w:t>16</w:t>
            </w:r>
            <w:r w:rsidRPr="34C5239A" w:rsidR="002C7913">
              <w:rPr>
                <w:rFonts w:ascii="Tahoma" w:hAnsi="Tahoma" w:eastAsia="Times New Roman" w:cs="Tahoma"/>
                <w:b w:val="1"/>
                <w:bCs w:val="1"/>
                <w:sz w:val="20"/>
                <w:szCs w:val="20"/>
              </w:rPr>
              <w:t xml:space="preserve"> priedas)</w:t>
            </w:r>
            <w:r w:rsidRPr="34C5239A" w:rsidR="002C7913">
              <w:rPr>
                <w:rFonts w:ascii="Tahoma" w:hAnsi="Tahoma" w:cs="Tahoma"/>
                <w:sz w:val="20"/>
                <w:szCs w:val="20"/>
              </w:rPr>
              <w:t>,</w:t>
            </w:r>
            <w:r w:rsidRPr="34C5239A" w:rsidR="002C7913">
              <w:rPr>
                <w:rFonts w:ascii="Tahoma" w:hAnsi="Tahoma" w:eastAsia="Times New Roman" w:cs="Tahoma"/>
                <w:sz w:val="20"/>
                <w:szCs w:val="20"/>
              </w:rPr>
              <w:t xml:space="preserve"> tiekėjui skiriamas maksimalus balų skaičius</w:t>
            </w:r>
            <w:r w:rsidRPr="34C5239A">
              <w:rPr>
                <w:rStyle w:val="FootnoteReference"/>
                <w:rFonts w:ascii="Tahoma" w:hAnsi="Tahoma" w:cs="Tahoma"/>
                <w:sz w:val="20"/>
                <w:szCs w:val="20"/>
              </w:rPr>
              <w:footnoteReference w:id="29346"/>
            </w:r>
            <w:r w:rsidRPr="34C5239A" w:rsidR="002C7913">
              <w:rPr>
                <w:rFonts w:ascii="Tahoma" w:hAnsi="Tahoma" w:cs="Tahoma"/>
                <w:sz w:val="20"/>
                <w:szCs w:val="20"/>
              </w:rPr>
              <w:t>.</w:t>
            </w:r>
          </w:p>
          <w:p w:rsidRPr="00863920" w:rsidR="004C2F98" w:rsidDel="002211EA" w:rsidP="00AD1678" w:rsidRDefault="004C2F98" w14:paraId="536823DA" w14:textId="0D4B10CA">
            <w:pPr>
              <w:widowControl w:val="0"/>
              <w:tabs>
                <w:tab w:val="left" w:pos="851"/>
              </w:tabs>
              <w:spacing w:before="240" w:after="0"/>
              <w:jc w:val="both"/>
              <w:rPr>
                <w:rFonts w:ascii="Tahoma" w:hAnsi="Tahoma" w:eastAsia="Times New Roman" w:cs="Tahoma"/>
                <w:sz w:val="20"/>
                <w:szCs w:val="20"/>
              </w:rPr>
            </w:pPr>
            <w:r w:rsidRPr="00863920">
              <w:rPr>
                <w:rFonts w:ascii="Tahoma" w:hAnsi="Tahoma" w:eastAsia="Times New Roman" w:cs="Tahoma"/>
                <w:b/>
                <w:bCs/>
                <w:sz w:val="20"/>
                <w:szCs w:val="20"/>
              </w:rPr>
              <w:t>PASTABA.</w:t>
            </w:r>
            <w:r w:rsidRPr="00863920">
              <w:rPr>
                <w:rFonts w:ascii="Tahoma" w:hAnsi="Tahoma" w:eastAsia="Times New Roman" w:cs="Tahoma"/>
                <w:sz w:val="20"/>
                <w:szCs w:val="20"/>
              </w:rPr>
              <w:t xml:space="preserve"> </w:t>
            </w:r>
            <w:r w:rsidRPr="00863920">
              <w:rPr>
                <w:rFonts w:ascii="Tahoma" w:hAnsi="Tahoma" w:cs="Tahoma"/>
                <w:sz w:val="20"/>
                <w:szCs w:val="20"/>
              </w:rPr>
              <w:t xml:space="preserve">Šį kriterijų turi atitikti Tiekėjas arba bent vienas ūkio subjektų grupės narys, jei šio ūkio subjektų grupės nario specialistas faktiškai teiks Paslaugas pagal sutartį. Šio kriterijaus atitikimui Tiekėjas taip pat gali pasitelkti kitą ūkio subjektą,  tačiau tik tokiu atveju, jei Paslaugas pagal sutartį faktiškai teiks pasitelkto ūkio subjekto specialistas. Jeigu Tiekėjas dėl šio kriterijaus atitikimo pateiks: 1) pasitelkiamo subtiekėjo dokumentus, ar 2) ūkio subjekto, kurio kvalifikacija nesiremia, dokumentus, </w:t>
            </w:r>
            <w:r w:rsidRPr="00863920">
              <w:rPr>
                <w:rFonts w:ascii="Tahoma" w:hAnsi="Tahoma" w:cs="Tahoma"/>
                <w:sz w:val="20"/>
                <w:szCs w:val="20"/>
              </w:rPr>
              <w:lastRenderedPageBreak/>
              <w:t>arba 3) ūkio subjekto, kurio kvalifikacija remiamasi, arba ūkio subjektų grupės nario, dokumentus, tačiau šių ūkio subjektų specialistas nebus atsakingas už sutarties vykdymą ir/ar faktiškai neteiks paslaugų pagal sutartį – už juos bus suteikiama 0 balų.</w:t>
            </w:r>
          </w:p>
        </w:tc>
        <w:tc>
          <w:tcPr>
            <w:tcW w:w="1559" w:type="dxa"/>
            <w:tcBorders>
              <w:bottom w:val="single" w:color="auto" w:sz="4" w:space="0"/>
            </w:tcBorders>
            <w:tcMar/>
          </w:tcPr>
          <w:p w:rsidRPr="00863920" w:rsidR="002C7913" w:rsidP="001813F9" w:rsidRDefault="00EB3CF4" w14:paraId="5D3434FD" w14:textId="4806A263">
            <w:pPr>
              <w:widowControl w:val="0"/>
              <w:tabs>
                <w:tab w:val="left" w:pos="851"/>
              </w:tabs>
              <w:spacing w:after="0" w:line="240" w:lineRule="auto"/>
              <w:jc w:val="center"/>
              <w:rPr>
                <w:rFonts w:ascii="Tahoma" w:hAnsi="Tahoma" w:eastAsia="Times New Roman" w:cs="Tahoma"/>
                <w:b/>
                <w:bCs/>
                <w:sz w:val="20"/>
                <w:szCs w:val="20"/>
              </w:rPr>
            </w:pPr>
            <w:r w:rsidRPr="00863920">
              <w:rPr>
                <w:rFonts w:ascii="Tahoma" w:hAnsi="Tahoma" w:eastAsia="Times New Roman" w:cs="Tahoma"/>
                <w:b/>
                <w:bCs/>
                <w:sz w:val="20"/>
                <w:szCs w:val="20"/>
              </w:rPr>
              <w:lastRenderedPageBreak/>
              <w:t>3</w:t>
            </w:r>
          </w:p>
        </w:tc>
        <w:tc>
          <w:tcPr>
            <w:tcW w:w="3686" w:type="dxa"/>
            <w:tcBorders>
              <w:bottom w:val="single" w:color="auto" w:sz="4" w:space="0"/>
            </w:tcBorders>
            <w:tcMar/>
          </w:tcPr>
          <w:p w:rsidR="00F24960" w:rsidP="00F24960" w:rsidRDefault="00F24960" w14:paraId="146D5BD6" w14:textId="77777777">
            <w:pPr>
              <w:pStyle w:val="ListParagraph"/>
              <w:widowControl w:val="0"/>
              <w:numPr>
                <w:ilvl w:val="0"/>
                <w:numId w:val="11"/>
              </w:numPr>
              <w:tabs>
                <w:tab w:val="left" w:pos="346"/>
                <w:tab w:val="left" w:pos="851"/>
              </w:tabs>
              <w:spacing w:after="0"/>
              <w:ind w:left="0" w:firstLine="0"/>
              <w:jc w:val="both"/>
              <w:rPr>
                <w:rFonts w:ascii="Tahoma" w:hAnsi="Tahoma" w:eastAsia="Times New Roman" w:cs="Tahoma"/>
                <w:sz w:val="20"/>
                <w:szCs w:val="20"/>
              </w:rPr>
            </w:pPr>
            <w:r>
              <w:rPr>
                <w:rFonts w:ascii="Tahoma" w:hAnsi="Tahoma" w:eastAsia="Times New Roman" w:cs="Tahoma"/>
                <w:sz w:val="20"/>
                <w:szCs w:val="20"/>
              </w:rPr>
              <w:t>P</w:t>
            </w:r>
            <w:r w:rsidRPr="00396C7D">
              <w:rPr>
                <w:rFonts w:ascii="Tahoma" w:hAnsi="Tahoma" w:eastAsia="Times New Roman" w:cs="Tahoma"/>
                <w:sz w:val="20"/>
                <w:szCs w:val="20"/>
              </w:rPr>
              <w:t>asiūlymo forma</w:t>
            </w:r>
            <w:r>
              <w:rPr>
                <w:rFonts w:ascii="Tahoma" w:hAnsi="Tahoma" w:eastAsia="Times New Roman" w:cs="Tahoma"/>
                <w:sz w:val="20"/>
                <w:szCs w:val="20"/>
              </w:rPr>
              <w:t xml:space="preserve"> (Pirkimo sąlygų 5 priedas);</w:t>
            </w:r>
          </w:p>
          <w:p w:rsidRPr="004C2F98" w:rsidR="00F24960" w:rsidP="00F24960" w:rsidRDefault="00F24960" w14:paraId="4268DA96" w14:textId="5A241F8F">
            <w:pPr>
              <w:pStyle w:val="ListParagraph"/>
              <w:widowControl w:val="0"/>
              <w:numPr>
                <w:ilvl w:val="0"/>
                <w:numId w:val="11"/>
              </w:numPr>
              <w:tabs>
                <w:tab w:val="left" w:pos="346"/>
                <w:tab w:val="left" w:pos="851"/>
              </w:tabs>
              <w:spacing w:after="0"/>
              <w:ind w:left="0" w:firstLine="0"/>
              <w:jc w:val="both"/>
              <w:rPr>
                <w:rFonts w:ascii="Tahoma" w:hAnsi="Tahoma" w:eastAsia="Times New Roman" w:cs="Tahoma"/>
                <w:sz w:val="20"/>
                <w:szCs w:val="20"/>
              </w:rPr>
            </w:pPr>
            <w:r w:rsidRPr="34C5239A" w:rsidR="00F24960">
              <w:rPr>
                <w:rFonts w:ascii="Tahoma" w:hAnsi="Tahoma" w:eastAsia="Times New Roman" w:cs="Tahoma"/>
                <w:sz w:val="20"/>
                <w:szCs w:val="20"/>
              </w:rPr>
              <w:t>Specialistų sąraš</w:t>
            </w:r>
            <w:r w:rsidRPr="34C5239A" w:rsidR="00F24960">
              <w:rPr>
                <w:rFonts w:ascii="Tahoma" w:hAnsi="Tahoma" w:eastAsia="Times New Roman" w:cs="Tahoma"/>
                <w:sz w:val="20"/>
                <w:szCs w:val="20"/>
              </w:rPr>
              <w:t>as</w:t>
            </w:r>
            <w:r w:rsidRPr="34C5239A" w:rsidR="00F24960">
              <w:rPr>
                <w:rFonts w:ascii="Tahoma" w:hAnsi="Tahoma" w:eastAsia="Times New Roman" w:cs="Tahoma"/>
                <w:sz w:val="20"/>
                <w:szCs w:val="20"/>
              </w:rPr>
              <w:t xml:space="preserve"> ir kokybinių vertinimo kriterijų atitikties pažym</w:t>
            </w:r>
            <w:r w:rsidRPr="34C5239A" w:rsidR="00F24960">
              <w:rPr>
                <w:rFonts w:ascii="Tahoma" w:hAnsi="Tahoma" w:eastAsia="Times New Roman" w:cs="Tahoma"/>
                <w:sz w:val="20"/>
                <w:szCs w:val="20"/>
              </w:rPr>
              <w:t>a</w:t>
            </w:r>
            <w:r w:rsidRPr="34C5239A" w:rsidR="00F24960">
              <w:rPr>
                <w:rFonts w:ascii="Tahoma" w:hAnsi="Tahoma" w:eastAsia="Times New Roman" w:cs="Tahoma"/>
                <w:sz w:val="20"/>
                <w:szCs w:val="20"/>
              </w:rPr>
              <w:t xml:space="preserve"> </w:t>
            </w:r>
            <w:r w:rsidRPr="34C5239A" w:rsidR="00F24960">
              <w:rPr>
                <w:rFonts w:ascii="Tahoma" w:hAnsi="Tahoma" w:eastAsia="Times New Roman" w:cs="Tahoma"/>
                <w:sz w:val="20"/>
                <w:szCs w:val="20"/>
              </w:rPr>
              <w:t xml:space="preserve">(Pirkimo sąlygų </w:t>
            </w:r>
            <w:r w:rsidRPr="34C5239A" w:rsidR="71EAD9BA">
              <w:rPr>
                <w:rFonts w:ascii="Tahoma" w:hAnsi="Tahoma" w:eastAsia="Times New Roman" w:cs="Tahoma"/>
                <w:sz w:val="20"/>
                <w:szCs w:val="20"/>
              </w:rPr>
              <w:t>15</w:t>
            </w:r>
            <w:r w:rsidRPr="34C5239A" w:rsidR="00F24960">
              <w:rPr>
                <w:rFonts w:ascii="Tahoma" w:hAnsi="Tahoma" w:eastAsia="Times New Roman" w:cs="Tahoma"/>
                <w:color w:val="FF0000"/>
                <w:sz w:val="20"/>
                <w:szCs w:val="20"/>
              </w:rPr>
              <w:t xml:space="preserve"> </w:t>
            </w:r>
            <w:r w:rsidRPr="34C5239A" w:rsidR="00F24960">
              <w:rPr>
                <w:rFonts w:ascii="Tahoma" w:hAnsi="Tahoma" w:eastAsia="Times New Roman" w:cs="Tahoma"/>
                <w:sz w:val="20"/>
                <w:szCs w:val="20"/>
              </w:rPr>
              <w:t>priedas);</w:t>
            </w:r>
          </w:p>
          <w:p w:rsidRPr="00F24960" w:rsidR="002C7913" w:rsidP="00F24960" w:rsidRDefault="00F24960" w14:paraId="2C860C74" w14:textId="507E9893">
            <w:pPr>
              <w:pStyle w:val="ListParagraph"/>
              <w:widowControl w:val="0"/>
              <w:numPr>
                <w:ilvl w:val="0"/>
                <w:numId w:val="11"/>
              </w:numPr>
              <w:tabs>
                <w:tab w:val="left" w:pos="346"/>
                <w:tab w:val="left" w:pos="851"/>
              </w:tabs>
              <w:spacing w:after="0"/>
              <w:ind w:left="0" w:firstLine="0"/>
              <w:jc w:val="both"/>
              <w:rPr>
                <w:rFonts w:ascii="Tahoma" w:hAnsi="Tahoma" w:eastAsia="Times New Roman" w:cs="Tahoma"/>
                <w:sz w:val="20"/>
                <w:szCs w:val="20"/>
              </w:rPr>
            </w:pPr>
            <w:r w:rsidRPr="34C5239A" w:rsidR="00F24960">
              <w:rPr>
                <w:rFonts w:ascii="Tahoma" w:hAnsi="Tahoma" w:eastAsia="Times New Roman" w:cs="Tahoma"/>
                <w:sz w:val="20"/>
                <w:szCs w:val="20"/>
              </w:rPr>
              <w:t xml:space="preserve">Užsakovo atsiliepimas </w:t>
            </w:r>
            <w:r w:rsidRPr="34C5239A" w:rsidR="00F24960">
              <w:rPr>
                <w:rFonts w:ascii="Tahoma" w:hAnsi="Tahoma" w:eastAsia="Times New Roman" w:cs="Tahoma"/>
                <w:sz w:val="20"/>
                <w:szCs w:val="20"/>
              </w:rPr>
              <w:t xml:space="preserve">(Pirkimo sąlygų </w:t>
            </w:r>
            <w:r w:rsidRPr="34C5239A" w:rsidR="6B4B194C">
              <w:rPr>
                <w:rFonts w:ascii="Tahoma" w:hAnsi="Tahoma" w:eastAsia="Times New Roman" w:cs="Tahoma"/>
                <w:sz w:val="20"/>
                <w:szCs w:val="20"/>
              </w:rPr>
              <w:t>16</w:t>
            </w:r>
            <w:r w:rsidRPr="34C5239A" w:rsidR="00F24960">
              <w:rPr>
                <w:rFonts w:ascii="Tahoma" w:hAnsi="Tahoma" w:eastAsia="Times New Roman" w:cs="Tahoma"/>
                <w:color w:val="FF0000"/>
                <w:sz w:val="20"/>
                <w:szCs w:val="20"/>
              </w:rPr>
              <w:t xml:space="preserve"> </w:t>
            </w:r>
            <w:r w:rsidRPr="34C5239A" w:rsidR="00F24960">
              <w:rPr>
                <w:rFonts w:ascii="Tahoma" w:hAnsi="Tahoma" w:eastAsia="Times New Roman" w:cs="Tahoma"/>
                <w:sz w:val="20"/>
                <w:szCs w:val="20"/>
              </w:rPr>
              <w:t>priedas).</w:t>
            </w:r>
          </w:p>
        </w:tc>
      </w:tr>
      <w:tr w:rsidRPr="00BE31C9" w:rsidR="00471E1A" w:rsidTr="34C5239A" w14:paraId="03292AC9"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left w:w="0" w:type="dxa"/>
            <w:right w:w="0" w:type="dxa"/>
          </w:tblCellMar>
          <w:tblLook w:val="04A0" w:firstRow="1" w:lastRow="0" w:firstColumn="1" w:lastColumn="0" w:noHBand="0" w:noVBand="1"/>
        </w:tblPrEx>
        <w:tc>
          <w:tcPr>
            <w:tcW w:w="15021" w:type="dxa"/>
            <w:gridSpan w:val="5"/>
            <w:tcBorders>
              <w:top w:val="single" w:color="auto" w:sz="4" w:space="0"/>
              <w:left w:val="single" w:color="auto" w:sz="4" w:space="0"/>
              <w:bottom w:val="single" w:color="auto" w:sz="4" w:space="0"/>
              <w:right w:val="single" w:color="auto" w:sz="4" w:space="0"/>
            </w:tcBorders>
            <w:shd w:val="clear" w:color="auto" w:fill="FFC000" w:themeFill="accent4"/>
            <w:tcMar/>
          </w:tcPr>
          <w:p w:rsidRPr="00F44FC3" w:rsidR="00471E1A" w:rsidP="00E658E8" w:rsidRDefault="00471E1A" w14:paraId="3C886A08" w14:textId="77777777">
            <w:pPr>
              <w:tabs>
                <w:tab w:val="left" w:pos="22"/>
                <w:tab w:val="left" w:pos="316"/>
              </w:tabs>
              <w:ind w:left="22"/>
              <w:contextualSpacing/>
              <w:jc w:val="both"/>
              <w:rPr>
                <w:rFonts w:ascii="Tahoma" w:hAnsi="Tahoma" w:eastAsia="Calibri" w:cs="Tahoma"/>
                <w:sz w:val="22"/>
                <w:szCs w:val="22"/>
                <w:lang w:eastAsia="en-US"/>
              </w:rPr>
            </w:pPr>
            <w:r w:rsidRPr="00F44FC3">
              <w:rPr>
                <w:rFonts w:ascii="Tahoma" w:hAnsi="Tahoma" w:eastAsia="Calibri" w:cs="Tahoma"/>
                <w:b/>
                <w:bCs/>
                <w:sz w:val="22"/>
                <w:szCs w:val="22"/>
                <w:lang w:eastAsia="en-US"/>
              </w:rPr>
              <w:t>PASTABOS:</w:t>
            </w:r>
          </w:p>
          <w:p w:rsidRPr="00471E1A" w:rsidR="00471E1A" w:rsidP="34C5239A" w:rsidRDefault="00471E1A" w14:paraId="58589A6F" w14:textId="77777777">
            <w:pPr>
              <w:tabs>
                <w:tab w:val="left" w:pos="316"/>
                <w:tab w:val="left" w:pos="447"/>
              </w:tabs>
              <w:spacing/>
              <w:ind w:left="22" w:right="132"/>
              <w:contextualSpacing w:val="1"/>
              <w:jc w:val="both"/>
              <w:rPr>
                <w:rFonts w:ascii="Tahoma" w:hAnsi="Tahoma" w:eastAsia="Calibri" w:cs="Tahoma"/>
                <w:color w:val="auto"/>
                <w:sz w:val="22"/>
                <w:szCs w:val="22"/>
                <w:lang w:eastAsia="en-US"/>
              </w:rPr>
            </w:pPr>
            <w:r w:rsidRPr="34C5239A" w:rsidR="00471E1A">
              <w:rPr>
                <w:rFonts w:ascii="Tahoma" w:hAnsi="Tahoma" w:eastAsia="Calibri" w:cs="Tahoma"/>
                <w:color w:val="auto"/>
                <w:sz w:val="22"/>
                <w:szCs w:val="22"/>
                <w:lang w:eastAsia="en-US"/>
              </w:rPr>
              <w:t xml:space="preserve">1) </w:t>
            </w:r>
            <w:r w:rsidRPr="34C5239A" w:rsidR="00471E1A">
              <w:rPr>
                <w:rFonts w:ascii="Tahoma" w:hAnsi="Tahoma" w:eastAsia="Calibri" w:cs="Tahoma"/>
                <w:color w:val="auto"/>
                <w:sz w:val="22"/>
                <w:szCs w:val="22"/>
                <w:lang w:eastAsia="en-US"/>
              </w:rPr>
              <w:t>Laikoma, kad informacinės sistemos kūrimas apima naujos informacinės sistemos arba naujo registro sukūrimą arba esamos informacinės sistemos arba esamo registro modernizavimą / vystymą / plėtrą, kai reikia sukurti naujus informacinės sistemos arba registro funkcionalumus, arba pakeisti įdiegtus informacijos apdorojimo procesus, išskyrus informacinės sistemos arba registro priežiūrą bei palaikymą, kuris apima tik klaidų taisymą ir sutrikimų šalinimą;</w:t>
            </w:r>
          </w:p>
          <w:p w:rsidR="00471E1A" w:rsidP="34C5239A" w:rsidRDefault="00471E1A" w14:paraId="2578F79C" w14:textId="54489FBF">
            <w:pPr>
              <w:tabs>
                <w:tab w:val="left" w:pos="447"/>
              </w:tabs>
              <w:spacing w:after="0" w:line="240" w:lineRule="auto"/>
              <w:ind w:left="22" w:right="132"/>
              <w:jc w:val="both"/>
              <w:rPr>
                <w:rFonts w:ascii="Tahoma" w:hAnsi="Tahoma" w:cs="Tahoma"/>
                <w:color w:val="auto"/>
                <w:sz w:val="22"/>
                <w:szCs w:val="22"/>
              </w:rPr>
            </w:pPr>
            <w:r w:rsidRPr="34C5239A" w:rsidR="00471E1A">
              <w:rPr>
                <w:rFonts w:ascii="Tahoma" w:hAnsi="Tahoma" w:eastAsia="Times New Roman" w:cs="Tahoma"/>
                <w:color w:val="auto"/>
                <w:sz w:val="22"/>
                <w:szCs w:val="22"/>
              </w:rPr>
              <w:t xml:space="preserve">2) </w:t>
            </w:r>
            <w:r w:rsidRPr="34C5239A" w:rsidR="00471E1A">
              <w:rPr>
                <w:rFonts w:ascii="Tahoma" w:hAnsi="Tahoma" w:cs="Tahoma"/>
                <w:color w:val="auto"/>
                <w:sz w:val="22"/>
                <w:szCs w:val="22"/>
              </w:rPr>
              <w:t xml:space="preserve">Sutartis / projektas gali būti pradėta vykdyti anksčiau, nei prieš </w:t>
            </w:r>
            <w:r w:rsidRPr="34C5239A" w:rsidR="00471E1A">
              <w:rPr>
                <w:rFonts w:ascii="Tahoma" w:hAnsi="Tahoma" w:cs="Tahoma"/>
                <w:color w:val="auto"/>
                <w:sz w:val="22"/>
                <w:szCs w:val="22"/>
              </w:rPr>
              <w:t xml:space="preserve">5 metus </w:t>
            </w:r>
            <w:r w:rsidRPr="34C5239A" w:rsidR="00471E1A">
              <w:rPr>
                <w:rFonts w:ascii="Tahoma" w:hAnsi="Tahoma" w:cs="Tahoma"/>
                <w:color w:val="auto"/>
                <w:sz w:val="22"/>
                <w:szCs w:val="22"/>
              </w:rPr>
              <w:t xml:space="preserve">iki pasiūlymų pateikimo termino pabaigos, tačiau sutarties / projekto vykdymo </w:t>
            </w:r>
            <w:r w:rsidRPr="34C5239A" w:rsidR="00471E1A">
              <w:rPr>
                <w:rFonts w:ascii="Tahoma" w:hAnsi="Tahoma" w:cs="Tahoma"/>
                <w:color w:val="auto"/>
                <w:sz w:val="22"/>
                <w:szCs w:val="22"/>
              </w:rPr>
              <w:t xml:space="preserve">pabaiga </w:t>
            </w:r>
            <w:r w:rsidRPr="34C5239A" w:rsidR="00CF1203">
              <w:rPr>
                <w:rFonts w:ascii="Tahoma" w:hAnsi="Tahoma" w:cs="Tahoma"/>
                <w:color w:val="auto"/>
                <w:sz w:val="22"/>
                <w:szCs w:val="22"/>
              </w:rPr>
              <w:t xml:space="preserve">(jei sutartis / projektas yra baigtas) </w:t>
            </w:r>
            <w:r w:rsidRPr="34C5239A" w:rsidR="00471E1A">
              <w:rPr>
                <w:rFonts w:ascii="Tahoma" w:hAnsi="Tahoma" w:cs="Tahoma"/>
                <w:color w:val="auto"/>
                <w:sz w:val="22"/>
                <w:szCs w:val="22"/>
              </w:rPr>
              <w:t>tu</w:t>
            </w:r>
            <w:r w:rsidRPr="34C5239A" w:rsidR="00471E1A">
              <w:rPr>
                <w:rFonts w:ascii="Tahoma" w:hAnsi="Tahoma" w:cs="Tahoma"/>
                <w:color w:val="auto"/>
                <w:sz w:val="22"/>
                <w:szCs w:val="22"/>
              </w:rPr>
              <w:t xml:space="preserve">ri patekti į nurodytą </w:t>
            </w:r>
            <w:r w:rsidRPr="34C5239A" w:rsidR="00471E1A">
              <w:rPr>
                <w:rFonts w:ascii="Tahoma" w:hAnsi="Tahoma" w:cs="Tahoma"/>
                <w:color w:val="auto"/>
                <w:sz w:val="22"/>
                <w:szCs w:val="22"/>
              </w:rPr>
              <w:t>5 metų (atsižvelgiant į konkretų reikalavimą) laikotarpį iki pasiūlymų pateikimo termino pabaigos.</w:t>
            </w:r>
          </w:p>
          <w:p w:rsidRPr="00F202B9" w:rsidR="008B7BBE" w:rsidP="34C5239A" w:rsidRDefault="00F202B9" w14:paraId="5A2972E2" w14:textId="59787584">
            <w:pPr>
              <w:tabs>
                <w:tab w:val="left" w:pos="447"/>
              </w:tabs>
              <w:spacing w:after="0" w:line="240" w:lineRule="auto"/>
              <w:ind w:left="22" w:right="132"/>
              <w:jc w:val="both"/>
              <w:rPr>
                <w:rFonts w:ascii="Tahoma" w:hAnsi="Tahoma" w:eastAsia="Times New Roman" w:cs="Tahoma"/>
                <w:color w:val="auto"/>
                <w:sz w:val="22"/>
                <w:szCs w:val="22"/>
              </w:rPr>
            </w:pPr>
            <w:r w:rsidRPr="34C5239A" w:rsidR="00F202B9">
              <w:rPr>
                <w:rFonts w:ascii="Tahoma" w:hAnsi="Tahoma" w:cs="Tahoma"/>
                <w:color w:val="auto"/>
                <w:sz w:val="22"/>
                <w:szCs w:val="22"/>
              </w:rPr>
              <w:t xml:space="preserve">3) </w:t>
            </w:r>
            <w:r w:rsidRPr="34C5239A" w:rsidR="00F202B9">
              <w:rPr>
                <w:rFonts w:ascii="Tahoma" w:hAnsi="Tahoma" w:eastAsia="Calibri" w:cs="Tahoma"/>
                <w:color w:val="auto"/>
                <w:sz w:val="22"/>
                <w:szCs w:val="22"/>
              </w:rPr>
              <w:t>Nesumuojamos vienu metu vykdytų projektų / sutarčių / darbo sutarčių trukmės. Darbo patirtis skaičiuojama sumuojant projektų / sutarčių / darbo sutarčių trukmes mėnesiais. Nepilno mėnesio patirtis užskaitoma kaip pilno mėnesio patirtis.</w:t>
            </w:r>
          </w:p>
        </w:tc>
      </w:tr>
    </w:tbl>
    <w:p w:rsidRPr="00BE6E00" w:rsidR="00330D8D" w:rsidP="00BE6E00" w:rsidRDefault="00C23778" w14:paraId="1A2332A5" w14:textId="21647656">
      <w:pPr>
        <w:pStyle w:val="ListParagraph"/>
        <w:numPr>
          <w:ilvl w:val="0"/>
          <w:numId w:val="1"/>
        </w:numPr>
        <w:tabs>
          <w:tab w:val="left" w:pos="993"/>
        </w:tabs>
        <w:spacing w:before="240" w:after="0"/>
        <w:ind w:left="0" w:firstLine="426"/>
        <w:contextualSpacing w:val="0"/>
        <w:jc w:val="both"/>
        <w:rPr>
          <w:rFonts w:ascii="Tahoma" w:hAnsi="Tahoma" w:cs="Tahoma"/>
          <w:noProof/>
          <w:sz w:val="22"/>
          <w:szCs w:val="22"/>
        </w:rPr>
      </w:pPr>
      <w:r w:rsidRPr="34C5239A" w:rsidR="00C23778">
        <w:rPr>
          <w:rFonts w:ascii="Tahoma" w:hAnsi="Tahoma" w:cs="Tahoma"/>
          <w:noProof/>
          <w:sz w:val="22"/>
          <w:szCs w:val="22"/>
        </w:rPr>
        <w:t>Ekonominis</w:t>
      </w:r>
      <w:r w:rsidRPr="34C5239A" w:rsidR="00C23778">
        <w:rPr>
          <w:rFonts w:ascii="Tahoma" w:hAnsi="Tahoma" w:eastAsia="Times New Roman" w:cs="Tahoma"/>
          <w:noProof/>
          <w:sz w:val="22"/>
          <w:szCs w:val="22"/>
        </w:rPr>
        <w:t xml:space="preserve"> naudingumas apskaičiuojamas vadovaujantis pirkimo dokumentuose pateikta Viešųjų pirkimų tarnybos parengta ir perkančiosios organizacijos pagal pirkimo dokumentus dalinai užpildyta skaičiuokle (</w:t>
      </w:r>
      <w:r w:rsidRPr="34C5239A" w:rsidR="00C23778">
        <w:rPr>
          <w:rFonts w:ascii="Tahoma" w:hAnsi="Tahoma" w:eastAsia="Times New Roman" w:cs="Tahoma"/>
          <w:noProof/>
          <w:sz w:val="22"/>
          <w:szCs w:val="22"/>
        </w:rPr>
        <w:t xml:space="preserve">formulė – Telgen (absoliutinė)) (skaičiuoklė pridedama). Pagal šią formulę laimėtoju pripažįstamas pasiūlymas, surinkęs didžiausią balų skaičių. Pasiūlymams, kuriuose nurodyta kaina viršija PSetMax, už kainą suteikiamas neigiamas balas. Jeigu pasiūlymo kaina lygi PSetMax, tuomet pasiūlymui už kainą suteikiama 0 balų, o pasiūlymams, kurių kaina artėja link PSetMin, atitinkamai suteikiamas vis didesnis teigiamas balų skaičius. Pasiūlymams, kurių kaina žemesnė už PSetMin, suteikiamų balų skaičius bus didesnis už lyginamąjį svorį. Perkančioji organizacija nustato, </w:t>
      </w:r>
      <w:r w:rsidRPr="34C5239A" w:rsidR="00C23778">
        <w:rPr>
          <w:rFonts w:ascii="Tahoma" w:hAnsi="Tahoma" w:eastAsia="Times New Roman" w:cs="Tahoma"/>
          <w:noProof/>
          <w:sz w:val="22"/>
          <w:szCs w:val="22"/>
        </w:rPr>
        <w:t>kad PsetMin lygi 0, PsetMax</w:t>
      </w:r>
      <w:r w:rsidRPr="34C5239A" w:rsidR="00BE6E00">
        <w:rPr>
          <w:rFonts w:ascii="Tahoma" w:hAnsi="Tahoma" w:eastAsia="Times New Roman" w:cs="Tahoma"/>
          <w:noProof/>
          <w:sz w:val="22"/>
          <w:szCs w:val="22"/>
        </w:rPr>
        <w:t xml:space="preserve"> </w:t>
      </w:r>
      <w:r w:rsidRPr="34C5239A" w:rsidR="00C23778">
        <w:rPr>
          <w:rFonts w:ascii="Tahoma" w:hAnsi="Tahoma" w:eastAsia="Times New Roman" w:cs="Tahoma"/>
          <w:noProof/>
          <w:sz w:val="22"/>
          <w:szCs w:val="22"/>
        </w:rPr>
        <w:t xml:space="preserve">lygi </w:t>
      </w:r>
      <w:r w:rsidRPr="34C5239A" w:rsidR="0043576F">
        <w:rPr>
          <w:rFonts w:ascii="Tahoma" w:hAnsi="Tahoma" w:eastAsia="Times New Roman" w:cs="Tahoma"/>
          <w:noProof/>
          <w:sz w:val="22"/>
          <w:szCs w:val="22"/>
        </w:rPr>
        <w:t>suplanuotai</w:t>
      </w:r>
      <w:r w:rsidRPr="34C5239A" w:rsidR="00471E1A">
        <w:rPr>
          <w:rFonts w:ascii="Tahoma" w:hAnsi="Tahoma" w:eastAsia="Times New Roman" w:cs="Tahoma"/>
          <w:noProof/>
          <w:sz w:val="22"/>
          <w:szCs w:val="22"/>
        </w:rPr>
        <w:t xml:space="preserve"> pirkimo vertei</w:t>
      </w:r>
      <w:r w:rsidRPr="34C5239A" w:rsidR="00C23778">
        <w:rPr>
          <w:rFonts w:ascii="Tahoma" w:hAnsi="Tahoma" w:eastAsia="Times New Roman" w:cs="Tahoma"/>
          <w:noProof/>
          <w:sz w:val="22"/>
          <w:szCs w:val="22"/>
        </w:rPr>
        <w:t xml:space="preserve"> </w:t>
      </w:r>
      <w:r w:rsidRPr="34C5239A" w:rsidR="006D75B6">
        <w:rPr>
          <w:rFonts w:ascii="Tahoma" w:hAnsi="Tahoma" w:eastAsia="Times New Roman" w:cs="Tahoma"/>
          <w:noProof/>
          <w:sz w:val="22"/>
          <w:szCs w:val="22"/>
        </w:rPr>
        <w:t xml:space="preserve">176 660,00 </w:t>
      </w:r>
      <w:r w:rsidRPr="34C5239A" w:rsidR="00C23778">
        <w:rPr>
          <w:rFonts w:ascii="Tahoma" w:hAnsi="Tahoma" w:eastAsia="Calibri" w:cs="Tahoma"/>
          <w:sz w:val="22"/>
          <w:szCs w:val="22"/>
        </w:rPr>
        <w:t xml:space="preserve">EUR </w:t>
      </w:r>
      <w:r w:rsidRPr="34C5239A" w:rsidR="00D25A72">
        <w:rPr>
          <w:rFonts w:ascii="Tahoma" w:hAnsi="Tahoma" w:eastAsia="Calibri" w:cs="Tahoma"/>
          <w:sz w:val="22"/>
          <w:szCs w:val="22"/>
        </w:rPr>
        <w:t>su</w:t>
      </w:r>
      <w:r w:rsidRPr="34C5239A" w:rsidR="00C23778">
        <w:rPr>
          <w:rFonts w:ascii="Tahoma" w:hAnsi="Tahoma" w:eastAsia="Calibri" w:cs="Tahoma"/>
          <w:sz w:val="22"/>
          <w:szCs w:val="22"/>
        </w:rPr>
        <w:t xml:space="preserve"> PVM</w:t>
      </w:r>
      <w:r w:rsidRPr="34C5239A" w:rsidR="00BE6E00">
        <w:rPr>
          <w:rFonts w:ascii="Tahoma" w:hAnsi="Tahoma" w:eastAsia="Calibri" w:cs="Tahoma"/>
          <w:sz w:val="22"/>
          <w:szCs w:val="22"/>
        </w:rPr>
        <w:t>.</w:t>
      </w:r>
    </w:p>
    <w:p w:rsidRPr="00305388" w:rsidR="002A7375" w:rsidP="00305388" w:rsidRDefault="00C23778" w14:paraId="39D60466" w14:textId="35D0C057">
      <w:pPr>
        <w:pStyle w:val="ListParagraph"/>
        <w:numPr>
          <w:ilvl w:val="0"/>
          <w:numId w:val="1"/>
        </w:numPr>
        <w:tabs>
          <w:tab w:val="left" w:pos="993"/>
        </w:tabs>
        <w:spacing w:before="240" w:after="0"/>
        <w:ind w:left="0" w:firstLine="426"/>
        <w:contextualSpacing w:val="0"/>
        <w:jc w:val="both"/>
        <w:rPr>
          <w:rFonts w:ascii="Tahoma" w:hAnsi="Tahoma" w:cs="Tahoma"/>
          <w:noProof/>
          <w:sz w:val="22"/>
          <w:szCs w:val="22"/>
        </w:rPr>
      </w:pPr>
      <w:r w:rsidRPr="00330D8D">
        <w:rPr>
          <w:rFonts w:ascii="Tahoma" w:hAnsi="Tahoma" w:eastAsia="Calibri" w:cs="Tahoma"/>
          <w:sz w:val="22"/>
          <w:szCs w:val="22"/>
        </w:rPr>
        <w:t xml:space="preserve">Pasiūlymai bus vertinami eurais. Jeigu pasiūlymuose kaina </w:t>
      </w:r>
      <w:r w:rsidRPr="00330D8D" w:rsidR="00D25A72">
        <w:rPr>
          <w:rFonts w:ascii="Tahoma" w:hAnsi="Tahoma" w:eastAsia="Calibri" w:cs="Tahoma"/>
          <w:sz w:val="22"/>
          <w:szCs w:val="22"/>
        </w:rPr>
        <w:t xml:space="preserve">ar įkainis </w:t>
      </w:r>
      <w:r w:rsidRPr="00330D8D">
        <w:rPr>
          <w:rFonts w:ascii="Tahoma" w:hAnsi="Tahoma" w:eastAsia="Calibri" w:cs="Tahoma"/>
          <w:sz w:val="22"/>
          <w:szCs w:val="22"/>
        </w:rPr>
        <w:t>nurodyta užsienio valiuta, ji</w:t>
      </w:r>
      <w:r w:rsidRPr="00330D8D" w:rsidR="00D25A72">
        <w:rPr>
          <w:rFonts w:ascii="Tahoma" w:hAnsi="Tahoma" w:eastAsia="Calibri" w:cs="Tahoma"/>
          <w:sz w:val="22"/>
          <w:szCs w:val="22"/>
        </w:rPr>
        <w:t>e</w:t>
      </w:r>
      <w:r w:rsidRPr="00330D8D">
        <w:rPr>
          <w:rFonts w:ascii="Tahoma" w:hAnsi="Tahoma" w:eastAsia="Calibri" w:cs="Tahoma"/>
          <w:sz w:val="22"/>
          <w:szCs w:val="22"/>
        </w:rPr>
        <w:t xml:space="preserve"> bus perskaičiuojam</w:t>
      </w:r>
      <w:r w:rsidRPr="00330D8D" w:rsidR="00D25A72">
        <w:rPr>
          <w:rFonts w:ascii="Tahoma" w:hAnsi="Tahoma" w:eastAsia="Calibri" w:cs="Tahoma"/>
          <w:sz w:val="22"/>
          <w:szCs w:val="22"/>
        </w:rPr>
        <w:t>i</w:t>
      </w:r>
      <w:r w:rsidRPr="00330D8D">
        <w:rPr>
          <w:rFonts w:ascii="Tahoma" w:hAnsi="Tahoma" w:eastAsia="Calibri" w:cs="Tahoma"/>
          <w:sz w:val="22"/>
          <w:szCs w:val="22"/>
        </w:rPr>
        <w:t xml:space="preserve">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Pr="00330D8D" w:rsidR="00D25A72">
        <w:rPr>
          <w:rFonts w:ascii="Tahoma" w:hAnsi="Tahoma" w:eastAsia="Calibri" w:cs="Tahoma"/>
          <w:sz w:val="22"/>
          <w:szCs w:val="22"/>
        </w:rPr>
        <w:t>.</w:t>
      </w:r>
    </w:p>
    <w:sectPr w:rsidRPr="00305388" w:rsidR="002A7375" w:rsidSect="00396C7D">
      <w:headerReference w:type="default" r:id="rId15"/>
      <w:pgSz w:w="16838" w:h="11906" w:orient="landscape"/>
      <w:pgMar w:top="1134" w:right="678" w:bottom="567" w:left="1134" w:header="567" w:footer="567" w:gutter="0"/>
      <w:cols w:space="1296"/>
      <w:titlePg/>
      <w:docGrid w:linePitch="36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7D721F" w:rsidP="00DD3A79" w:rsidRDefault="007D721F" w14:paraId="2211BCBE" w14:textId="77777777">
      <w:pPr>
        <w:spacing w:line="240" w:lineRule="auto"/>
      </w:pPr>
      <w:r>
        <w:separator/>
      </w:r>
    </w:p>
  </w:endnote>
  <w:endnote w:type="continuationSeparator" w:id="0">
    <w:p w:rsidR="007D721F" w:rsidP="00DD3A79" w:rsidRDefault="007D721F" w14:paraId="334401EE" w14:textId="7777777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7D721F" w:rsidP="00DD3A79" w:rsidRDefault="007D721F" w14:paraId="68660A06" w14:textId="77777777">
      <w:pPr>
        <w:spacing w:line="240" w:lineRule="auto"/>
      </w:pPr>
      <w:r>
        <w:separator/>
      </w:r>
    </w:p>
  </w:footnote>
  <w:footnote w:type="continuationSeparator" w:id="0">
    <w:p w:rsidR="007D721F" w:rsidP="00DD3A79" w:rsidRDefault="007D721F" w14:paraId="3FA70D7C" w14:textId="77777777">
      <w:pPr>
        <w:spacing w:line="240" w:lineRule="auto"/>
      </w:pPr>
      <w:r>
        <w:continuationSeparator/>
      </w:r>
    </w:p>
  </w:footnote>
  <w:footnote w:id="1">
    <w:p w:rsidR="00FB2EE8" w:rsidP="002211EA" w:rsidRDefault="00FB2EE8" w14:paraId="167A9B65" w14:textId="77777777">
      <w:pPr>
        <w:pStyle w:val="FootnoteText"/>
      </w:pPr>
      <w:r w:rsidRPr="00FB2EE8">
        <w:rPr>
          <w:rStyle w:val="FootnoteReference"/>
          <w:rFonts w:ascii="Tahoma" w:hAnsi="Tahoma" w:cs="Tahoma"/>
          <w:sz w:val="18"/>
          <w:szCs w:val="18"/>
        </w:rPr>
        <w:footnoteRef/>
      </w:r>
      <w:r w:rsidRPr="00FB2EE8">
        <w:rPr>
          <w:rFonts w:ascii="Tahoma" w:hAnsi="Tahoma" w:cs="Tahoma"/>
          <w:sz w:val="18"/>
          <w:szCs w:val="18"/>
        </w:rPr>
        <w:t xml:space="preserve"> Nurodytas specialistas </w:t>
      </w:r>
      <w:r w:rsidRPr="00FB2EE8">
        <w:rPr>
          <w:rFonts w:ascii="Tahoma" w:hAnsi="Tahoma" w:cs="Tahoma"/>
          <w:b/>
          <w:bCs/>
          <w:color w:val="FF0000"/>
          <w:sz w:val="18"/>
          <w:szCs w:val="18"/>
          <w:u w:val="single"/>
        </w:rPr>
        <w:t>negali</w:t>
      </w:r>
      <w:r w:rsidRPr="00FB2EE8">
        <w:rPr>
          <w:rFonts w:ascii="Tahoma" w:hAnsi="Tahoma" w:cs="Tahoma"/>
          <w:b/>
          <w:bCs/>
          <w:color w:val="FF0000"/>
          <w:sz w:val="18"/>
          <w:szCs w:val="18"/>
        </w:rPr>
        <w:t xml:space="preserve"> būti tas pats asmuo</w:t>
      </w:r>
      <w:r w:rsidRPr="00FB2EE8">
        <w:rPr>
          <w:rFonts w:ascii="Tahoma" w:hAnsi="Tahoma" w:cs="Tahoma"/>
          <w:sz w:val="18"/>
          <w:szCs w:val="18"/>
        </w:rPr>
        <w:t>, kurį tiekėjas turi (ar pasitelks) įrodinėdamas kvalifikacijos atitiktį Pirkimo sąlygose</w:t>
      </w:r>
      <w:r w:rsidRPr="00FB2EE8">
        <w:rPr>
          <w:rFonts w:ascii="Tahoma" w:hAnsi="Tahoma" w:cs="Tahoma"/>
          <w:bCs/>
          <w:sz w:val="18"/>
          <w:szCs w:val="18"/>
        </w:rPr>
        <w:t xml:space="preserve"> </w:t>
      </w:r>
      <w:r w:rsidRPr="00FB2EE8">
        <w:rPr>
          <w:rFonts w:ascii="Tahoma" w:hAnsi="Tahoma" w:cs="Tahoma"/>
          <w:sz w:val="18"/>
          <w:szCs w:val="18"/>
        </w:rPr>
        <w:t>nustatytiems</w:t>
      </w:r>
      <w:r w:rsidRPr="00FB2EE8">
        <w:rPr>
          <w:rFonts w:ascii="Tahoma" w:hAnsi="Tahoma" w:cs="Tahoma"/>
          <w:bCs/>
          <w:sz w:val="18"/>
          <w:szCs w:val="18"/>
        </w:rPr>
        <w:t xml:space="preserve"> kvalifikacijos </w:t>
      </w:r>
      <w:r w:rsidRPr="00FB2EE8">
        <w:rPr>
          <w:rFonts w:ascii="Tahoma" w:hAnsi="Tahoma" w:cs="Tahoma"/>
          <w:sz w:val="18"/>
          <w:szCs w:val="18"/>
        </w:rPr>
        <w:t>reikalavimams</w:t>
      </w:r>
      <w:r w:rsidRPr="00FB2EE8">
        <w:rPr>
          <w:rFonts w:ascii="Tahoma" w:hAnsi="Tahoma" w:cs="Tahoma"/>
          <w:bCs/>
          <w:sz w:val="18"/>
          <w:szCs w:val="18"/>
        </w:rPr>
        <w:t>.</w:t>
      </w:r>
    </w:p>
  </w:footnote>
  <w:footnote w:id="2">
    <w:p w:rsidRPr="00FB2EE8" w:rsidR="002C7913" w:rsidP="001F27FB" w:rsidRDefault="002C7913" w14:paraId="738CE57E" w14:textId="4AB0CAEC">
      <w:pPr>
        <w:pStyle w:val="FootnoteText"/>
        <w:spacing w:line="240" w:lineRule="auto"/>
        <w:jc w:val="both"/>
        <w:rPr>
          <w:rFonts w:ascii="Tahoma" w:hAnsi="Tahoma" w:cs="Tahoma"/>
          <w:sz w:val="18"/>
          <w:szCs w:val="18"/>
        </w:rPr>
      </w:pPr>
      <w:r w:rsidRPr="00FB2EE8">
        <w:rPr>
          <w:rStyle w:val="FootnoteReference"/>
          <w:rFonts w:ascii="Tahoma" w:hAnsi="Tahoma" w:cs="Tahoma"/>
          <w:sz w:val="18"/>
          <w:szCs w:val="18"/>
        </w:rPr>
        <w:footnoteRef/>
      </w:r>
      <w:r w:rsidRPr="00FB2EE8">
        <w:rPr>
          <w:rFonts w:ascii="Tahoma" w:hAnsi="Tahoma" w:cs="Tahoma"/>
          <w:sz w:val="18"/>
          <w:szCs w:val="18"/>
        </w:rPr>
        <w:t xml:space="preserve"> Nurodytas specialistas </w:t>
      </w:r>
      <w:r w:rsidRPr="00FB2EE8">
        <w:rPr>
          <w:rFonts w:ascii="Tahoma" w:hAnsi="Tahoma" w:cs="Tahoma"/>
          <w:b/>
          <w:bCs/>
          <w:color w:val="FF0000"/>
          <w:sz w:val="18"/>
          <w:szCs w:val="18"/>
          <w:u w:val="single"/>
        </w:rPr>
        <w:t>turi</w:t>
      </w:r>
      <w:r w:rsidRPr="00FB2EE8">
        <w:rPr>
          <w:rFonts w:ascii="Tahoma" w:hAnsi="Tahoma" w:cs="Tahoma"/>
          <w:b/>
          <w:bCs/>
          <w:color w:val="FF0000"/>
          <w:sz w:val="18"/>
          <w:szCs w:val="18"/>
        </w:rPr>
        <w:t xml:space="preserve"> būti tas pats asmuo</w:t>
      </w:r>
      <w:r w:rsidRPr="00FB2EE8">
        <w:rPr>
          <w:rFonts w:ascii="Tahoma" w:hAnsi="Tahoma" w:cs="Tahoma"/>
          <w:sz w:val="18"/>
          <w:szCs w:val="18"/>
        </w:rPr>
        <w:t>, kurį tiekėjas turi (ar pasitelks) įrodinėdamas kvalifikacijos atitiktį Pirkimo sąlygose</w:t>
      </w:r>
      <w:r w:rsidRPr="00FB2EE8">
        <w:rPr>
          <w:rFonts w:ascii="Tahoma" w:hAnsi="Tahoma" w:cs="Tahoma"/>
          <w:bCs/>
          <w:sz w:val="18"/>
          <w:szCs w:val="18"/>
        </w:rPr>
        <w:t xml:space="preserve"> </w:t>
      </w:r>
      <w:r w:rsidRPr="00FB2EE8">
        <w:rPr>
          <w:rFonts w:ascii="Tahoma" w:hAnsi="Tahoma" w:cs="Tahoma"/>
          <w:sz w:val="18"/>
          <w:szCs w:val="18"/>
        </w:rPr>
        <w:t>nustatytiems</w:t>
      </w:r>
      <w:r w:rsidRPr="00FB2EE8">
        <w:rPr>
          <w:rFonts w:ascii="Tahoma" w:hAnsi="Tahoma" w:cs="Tahoma"/>
          <w:bCs/>
          <w:sz w:val="18"/>
          <w:szCs w:val="18"/>
        </w:rPr>
        <w:t xml:space="preserve"> kvalifikacijos </w:t>
      </w:r>
      <w:r w:rsidRPr="00FB2EE8">
        <w:rPr>
          <w:rFonts w:ascii="Tahoma" w:hAnsi="Tahoma" w:cs="Tahoma"/>
          <w:sz w:val="18"/>
          <w:szCs w:val="18"/>
        </w:rPr>
        <w:t>reikalavimams.</w:t>
      </w:r>
    </w:p>
  </w:footnote>
  <w:footnote w:id="29346">
    <w:p w:rsidRPr="005E71E5" w:rsidR="002C7913" w:rsidP="001F27FB" w:rsidRDefault="002C7913" w14:paraId="710FF5B7" w14:textId="77777777">
      <w:pPr>
        <w:pStyle w:val="FootnoteText"/>
        <w:rPr>
          <w:rFonts w:ascii="Times New Roman" w:hAnsi="Times New Roman" w:cs="Times New Roman"/>
        </w:rPr>
      </w:pPr>
      <w:r w:rsidRPr="00FB2EE8">
        <w:rPr>
          <w:rStyle w:val="FootnoteReference"/>
          <w:rFonts w:ascii="Tahoma" w:hAnsi="Tahoma" w:cs="Tahoma"/>
          <w:sz w:val="18"/>
          <w:szCs w:val="18"/>
        </w:rPr>
        <w:footnoteRef/>
      </w:r>
      <w:r w:rsidRPr="00FB2EE8">
        <w:rPr>
          <w:rFonts w:ascii="Tahoma" w:hAnsi="Tahoma" w:cs="Tahoma"/>
          <w:sz w:val="18"/>
          <w:szCs w:val="18"/>
        </w:rPr>
        <w:t xml:space="preserve"> </w:t>
      </w:r>
      <w:r w:rsidRPr="00FB2EE8">
        <w:rPr>
          <w:rFonts w:ascii="Tahoma" w:hAnsi="Tahoma" w:cs="Tahoma"/>
          <w:sz w:val="18"/>
          <w:szCs w:val="18"/>
          <w:lang w:val="af-ZA"/>
        </w:rPr>
        <w:t>Jeigu tiekėjas kvalifikacijos atitikimui remsis ta pačia sutartimi, kuria remiasi ir papildomos patirties įrodymui, tokia sutartis nebus užskaitoma kaip papildoma patirtis ir už ją nebus skiriami ekonominio naudingumo balai.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EndPr>
      <w:rPr>
        <w:rFonts w:cs="Tahoma"/>
      </w:rPr>
    </w:sdtEndPr>
    <w:sdtContent>
      <w:p w:rsidRPr="00F350AC" w:rsidR="00DD3A79" w:rsidP="00B76466" w:rsidRDefault="00DD3A79" w14:paraId="08D18C1B" w14:textId="77777777">
        <w:pPr>
          <w:pStyle w:val="Header"/>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rsidRPr="00F350AC" w:rsidR="00DD3A79" w:rsidRDefault="00DD3A79" w14:paraId="69F8AF5D" w14:textId="77777777">
    <w:pPr>
      <w:pStyle w:val="Header"/>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3871CD"/>
    <w:multiLevelType w:val="hybridMultilevel"/>
    <w:tmpl w:val="A62C56FA"/>
    <w:lvl w:ilvl="0" w:tplc="2A50B600">
      <w:start w:val="1"/>
      <w:numFmt w:val="decimal"/>
      <w:lvlText w:val="%1."/>
      <w:lvlJc w:val="left"/>
      <w:pPr>
        <w:ind w:left="717" w:hanging="360"/>
      </w:pPr>
      <w:rPr>
        <w:rFonts w:hint="default"/>
        <w:b/>
        <w:bCs/>
      </w:rPr>
    </w:lvl>
    <w:lvl w:ilvl="1" w:tplc="04270019" w:tentative="1">
      <w:start w:val="1"/>
      <w:numFmt w:val="lowerLetter"/>
      <w:lvlText w:val="%2."/>
      <w:lvlJc w:val="left"/>
      <w:pPr>
        <w:ind w:left="1437" w:hanging="360"/>
      </w:pPr>
    </w:lvl>
    <w:lvl w:ilvl="2" w:tplc="0427001B" w:tentative="1">
      <w:start w:val="1"/>
      <w:numFmt w:val="lowerRoman"/>
      <w:lvlText w:val="%3."/>
      <w:lvlJc w:val="right"/>
      <w:pPr>
        <w:ind w:left="2157" w:hanging="180"/>
      </w:pPr>
    </w:lvl>
    <w:lvl w:ilvl="3" w:tplc="0427000F" w:tentative="1">
      <w:start w:val="1"/>
      <w:numFmt w:val="decimal"/>
      <w:lvlText w:val="%4."/>
      <w:lvlJc w:val="left"/>
      <w:pPr>
        <w:ind w:left="2877" w:hanging="360"/>
      </w:pPr>
    </w:lvl>
    <w:lvl w:ilvl="4" w:tplc="04270019" w:tentative="1">
      <w:start w:val="1"/>
      <w:numFmt w:val="lowerLetter"/>
      <w:lvlText w:val="%5."/>
      <w:lvlJc w:val="left"/>
      <w:pPr>
        <w:ind w:left="3597" w:hanging="360"/>
      </w:pPr>
    </w:lvl>
    <w:lvl w:ilvl="5" w:tplc="0427001B" w:tentative="1">
      <w:start w:val="1"/>
      <w:numFmt w:val="lowerRoman"/>
      <w:lvlText w:val="%6."/>
      <w:lvlJc w:val="right"/>
      <w:pPr>
        <w:ind w:left="4317" w:hanging="180"/>
      </w:pPr>
    </w:lvl>
    <w:lvl w:ilvl="6" w:tplc="0427000F" w:tentative="1">
      <w:start w:val="1"/>
      <w:numFmt w:val="decimal"/>
      <w:lvlText w:val="%7."/>
      <w:lvlJc w:val="left"/>
      <w:pPr>
        <w:ind w:left="5037" w:hanging="360"/>
      </w:pPr>
    </w:lvl>
    <w:lvl w:ilvl="7" w:tplc="04270019" w:tentative="1">
      <w:start w:val="1"/>
      <w:numFmt w:val="lowerLetter"/>
      <w:lvlText w:val="%8."/>
      <w:lvlJc w:val="left"/>
      <w:pPr>
        <w:ind w:left="5757" w:hanging="360"/>
      </w:pPr>
    </w:lvl>
    <w:lvl w:ilvl="8" w:tplc="0427001B" w:tentative="1">
      <w:start w:val="1"/>
      <w:numFmt w:val="lowerRoman"/>
      <w:lvlText w:val="%9."/>
      <w:lvlJc w:val="right"/>
      <w:pPr>
        <w:ind w:left="6477" w:hanging="180"/>
      </w:pPr>
    </w:lvl>
  </w:abstractNum>
  <w:abstractNum w:abstractNumId="1" w15:restartNumberingAfterBreak="0">
    <w:nsid w:val="0D582BF6"/>
    <w:multiLevelType w:val="multilevel"/>
    <w:tmpl w:val="341A338A"/>
    <w:lvl w:ilvl="0">
      <w:start w:val="1"/>
      <w:numFmt w:val="decimal"/>
      <w:lvlText w:val="%1."/>
      <w:lvlJc w:val="left"/>
      <w:pPr>
        <w:ind w:left="720" w:hanging="360"/>
      </w:pPr>
      <w:rPr>
        <w:rFonts w:hint="default"/>
        <w:i w:val="0"/>
        <w:color w:val="auto"/>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27A01F9"/>
    <w:multiLevelType w:val="hybridMultilevel"/>
    <w:tmpl w:val="7ED4FDB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47A3BF3"/>
    <w:multiLevelType w:val="multilevel"/>
    <w:tmpl w:val="150CEC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7D040C5"/>
    <w:multiLevelType w:val="hybridMultilevel"/>
    <w:tmpl w:val="FCC2331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C7549E1"/>
    <w:multiLevelType w:val="hybridMultilevel"/>
    <w:tmpl w:val="69BCC03A"/>
    <w:lvl w:ilvl="0" w:tplc="A072C22A">
      <w:start w:val="1"/>
      <w:numFmt w:val="lowerLetter"/>
      <w:lvlText w:val="%1)"/>
      <w:lvlJc w:val="left"/>
      <w:pPr>
        <w:ind w:left="717" w:hanging="360"/>
      </w:pPr>
      <w:rPr>
        <w:rFonts w:hint="default" w:eastAsia="Tahoma"/>
      </w:rPr>
    </w:lvl>
    <w:lvl w:ilvl="1" w:tplc="04270019" w:tentative="1">
      <w:start w:val="1"/>
      <w:numFmt w:val="lowerLetter"/>
      <w:lvlText w:val="%2."/>
      <w:lvlJc w:val="left"/>
      <w:pPr>
        <w:ind w:left="1437" w:hanging="360"/>
      </w:pPr>
    </w:lvl>
    <w:lvl w:ilvl="2" w:tplc="0427001B" w:tentative="1">
      <w:start w:val="1"/>
      <w:numFmt w:val="lowerRoman"/>
      <w:lvlText w:val="%3."/>
      <w:lvlJc w:val="right"/>
      <w:pPr>
        <w:ind w:left="2157" w:hanging="180"/>
      </w:pPr>
    </w:lvl>
    <w:lvl w:ilvl="3" w:tplc="0427000F" w:tentative="1">
      <w:start w:val="1"/>
      <w:numFmt w:val="decimal"/>
      <w:lvlText w:val="%4."/>
      <w:lvlJc w:val="left"/>
      <w:pPr>
        <w:ind w:left="2877" w:hanging="360"/>
      </w:pPr>
    </w:lvl>
    <w:lvl w:ilvl="4" w:tplc="04270019" w:tentative="1">
      <w:start w:val="1"/>
      <w:numFmt w:val="lowerLetter"/>
      <w:lvlText w:val="%5."/>
      <w:lvlJc w:val="left"/>
      <w:pPr>
        <w:ind w:left="3597" w:hanging="360"/>
      </w:pPr>
    </w:lvl>
    <w:lvl w:ilvl="5" w:tplc="0427001B" w:tentative="1">
      <w:start w:val="1"/>
      <w:numFmt w:val="lowerRoman"/>
      <w:lvlText w:val="%6."/>
      <w:lvlJc w:val="right"/>
      <w:pPr>
        <w:ind w:left="4317" w:hanging="180"/>
      </w:pPr>
    </w:lvl>
    <w:lvl w:ilvl="6" w:tplc="0427000F" w:tentative="1">
      <w:start w:val="1"/>
      <w:numFmt w:val="decimal"/>
      <w:lvlText w:val="%7."/>
      <w:lvlJc w:val="left"/>
      <w:pPr>
        <w:ind w:left="5037" w:hanging="360"/>
      </w:pPr>
    </w:lvl>
    <w:lvl w:ilvl="7" w:tplc="04270019" w:tentative="1">
      <w:start w:val="1"/>
      <w:numFmt w:val="lowerLetter"/>
      <w:lvlText w:val="%8."/>
      <w:lvlJc w:val="left"/>
      <w:pPr>
        <w:ind w:left="5757" w:hanging="360"/>
      </w:pPr>
    </w:lvl>
    <w:lvl w:ilvl="8" w:tplc="0427001B" w:tentative="1">
      <w:start w:val="1"/>
      <w:numFmt w:val="lowerRoman"/>
      <w:lvlText w:val="%9."/>
      <w:lvlJc w:val="right"/>
      <w:pPr>
        <w:ind w:left="6477" w:hanging="180"/>
      </w:pPr>
    </w:lvl>
  </w:abstractNum>
  <w:abstractNum w:abstractNumId="6" w15:restartNumberingAfterBreak="0">
    <w:nsid w:val="314904B6"/>
    <w:multiLevelType w:val="hybridMultilevel"/>
    <w:tmpl w:val="69BCC03A"/>
    <w:lvl w:ilvl="0" w:tplc="FFFFFFFF">
      <w:start w:val="1"/>
      <w:numFmt w:val="lowerLetter"/>
      <w:lvlText w:val="%1)"/>
      <w:lvlJc w:val="left"/>
      <w:pPr>
        <w:ind w:left="717" w:hanging="360"/>
      </w:pPr>
      <w:rPr>
        <w:rFonts w:hint="default" w:eastAsia="Tahoma"/>
      </w:rPr>
    </w:lvl>
    <w:lvl w:ilvl="1" w:tplc="FFFFFFFF" w:tentative="1">
      <w:start w:val="1"/>
      <w:numFmt w:val="lowerLetter"/>
      <w:lvlText w:val="%2."/>
      <w:lvlJc w:val="left"/>
      <w:pPr>
        <w:ind w:left="1437" w:hanging="360"/>
      </w:pPr>
    </w:lvl>
    <w:lvl w:ilvl="2" w:tplc="FFFFFFFF" w:tentative="1">
      <w:start w:val="1"/>
      <w:numFmt w:val="lowerRoman"/>
      <w:lvlText w:val="%3."/>
      <w:lvlJc w:val="right"/>
      <w:pPr>
        <w:ind w:left="2157" w:hanging="180"/>
      </w:pPr>
    </w:lvl>
    <w:lvl w:ilvl="3" w:tplc="FFFFFFFF" w:tentative="1">
      <w:start w:val="1"/>
      <w:numFmt w:val="decimal"/>
      <w:lvlText w:val="%4."/>
      <w:lvlJc w:val="left"/>
      <w:pPr>
        <w:ind w:left="2877" w:hanging="360"/>
      </w:pPr>
    </w:lvl>
    <w:lvl w:ilvl="4" w:tplc="FFFFFFFF" w:tentative="1">
      <w:start w:val="1"/>
      <w:numFmt w:val="lowerLetter"/>
      <w:lvlText w:val="%5."/>
      <w:lvlJc w:val="left"/>
      <w:pPr>
        <w:ind w:left="3597" w:hanging="360"/>
      </w:pPr>
    </w:lvl>
    <w:lvl w:ilvl="5" w:tplc="FFFFFFFF" w:tentative="1">
      <w:start w:val="1"/>
      <w:numFmt w:val="lowerRoman"/>
      <w:lvlText w:val="%6."/>
      <w:lvlJc w:val="right"/>
      <w:pPr>
        <w:ind w:left="4317" w:hanging="180"/>
      </w:pPr>
    </w:lvl>
    <w:lvl w:ilvl="6" w:tplc="FFFFFFFF" w:tentative="1">
      <w:start w:val="1"/>
      <w:numFmt w:val="decimal"/>
      <w:lvlText w:val="%7."/>
      <w:lvlJc w:val="left"/>
      <w:pPr>
        <w:ind w:left="5037" w:hanging="360"/>
      </w:pPr>
    </w:lvl>
    <w:lvl w:ilvl="7" w:tplc="FFFFFFFF" w:tentative="1">
      <w:start w:val="1"/>
      <w:numFmt w:val="lowerLetter"/>
      <w:lvlText w:val="%8."/>
      <w:lvlJc w:val="left"/>
      <w:pPr>
        <w:ind w:left="5757" w:hanging="360"/>
      </w:pPr>
    </w:lvl>
    <w:lvl w:ilvl="8" w:tplc="FFFFFFFF" w:tentative="1">
      <w:start w:val="1"/>
      <w:numFmt w:val="lowerRoman"/>
      <w:lvlText w:val="%9."/>
      <w:lvlJc w:val="right"/>
      <w:pPr>
        <w:ind w:left="6477" w:hanging="180"/>
      </w:pPr>
    </w:lvl>
  </w:abstractNum>
  <w:abstractNum w:abstractNumId="7" w15:restartNumberingAfterBreak="0">
    <w:nsid w:val="3E4A65E3"/>
    <w:multiLevelType w:val="hybridMultilevel"/>
    <w:tmpl w:val="7ED4FDB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FE91626"/>
    <w:multiLevelType w:val="hybridMultilevel"/>
    <w:tmpl w:val="A96C0C88"/>
    <w:lvl w:ilvl="0" w:tplc="04270001">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9" w15:restartNumberingAfterBreak="0">
    <w:nsid w:val="47571FD3"/>
    <w:multiLevelType w:val="hybridMultilevel"/>
    <w:tmpl w:val="FCC2331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4BC80EB0"/>
    <w:multiLevelType w:val="hybridMultilevel"/>
    <w:tmpl w:val="2EACEFDC"/>
    <w:lvl w:ilvl="0" w:tplc="04270001">
      <w:start w:val="1"/>
      <w:numFmt w:val="bullet"/>
      <w:lvlText w:val=""/>
      <w:lvlJc w:val="left"/>
      <w:pPr>
        <w:ind w:left="720" w:hanging="360"/>
      </w:pPr>
      <w:rPr>
        <w:rFonts w:hint="default" w:ascii="Symbol" w:hAnsi="Symbol"/>
      </w:rPr>
    </w:lvl>
    <w:lvl w:ilvl="1" w:tplc="0409000D">
      <w:start w:val="1"/>
      <w:numFmt w:val="bullet"/>
      <w:lvlText w:val=""/>
      <w:lvlJc w:val="left"/>
      <w:pPr>
        <w:ind w:left="1440" w:hanging="360"/>
      </w:pPr>
      <w:rPr>
        <w:rFonts w:hint="default" w:ascii="Wingdings" w:hAnsi="Wingdings"/>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11" w15:restartNumberingAfterBreak="0">
    <w:nsid w:val="634650A2"/>
    <w:multiLevelType w:val="hybridMultilevel"/>
    <w:tmpl w:val="79E6EB7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52A4F57"/>
    <w:multiLevelType w:val="multilevel"/>
    <w:tmpl w:val="06A68CEC"/>
    <w:lvl w:ilvl="0">
      <w:start w:val="6"/>
      <w:numFmt w:val="decimal"/>
      <w:lvlText w:val="%1."/>
      <w:lvlJc w:val="left"/>
      <w:pPr>
        <w:ind w:left="360" w:hanging="360"/>
      </w:pPr>
      <w:rPr>
        <w:rFonts w:hint="default" w:ascii="Tahoma" w:hAnsi="Tahoma" w:eastAsia="Calibri" w:cs="Tahoma"/>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2"/>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3" w15:restartNumberingAfterBreak="0">
    <w:nsid w:val="68317024"/>
    <w:multiLevelType w:val="hybridMultilevel"/>
    <w:tmpl w:val="066E2AA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99F3D29"/>
    <w:multiLevelType w:val="hybridMultilevel"/>
    <w:tmpl w:val="C3B8DDB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72404A29"/>
    <w:multiLevelType w:val="hybridMultilevel"/>
    <w:tmpl w:val="FCC2331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76393D61"/>
    <w:multiLevelType w:val="multilevel"/>
    <w:tmpl w:val="8B26D4E4"/>
    <w:lvl w:ilvl="0">
      <w:start w:val="8"/>
      <w:numFmt w:val="decimal"/>
      <w:lvlText w:val="%1."/>
      <w:lvlJc w:val="left"/>
      <w:pPr>
        <w:ind w:left="720" w:hanging="360"/>
      </w:pPr>
      <w:rPr>
        <w:rFonts w:hint="default"/>
        <w:i w:val="0"/>
        <w:color w:val="auto"/>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7ABD6B35"/>
    <w:multiLevelType w:val="hybridMultilevel"/>
    <w:tmpl w:val="1D9EB9A8"/>
    <w:lvl w:ilvl="0" w:tplc="0427000D">
      <w:start w:val="1"/>
      <w:numFmt w:val="bullet"/>
      <w:lvlText w:val=""/>
      <w:lvlJc w:val="left"/>
      <w:pPr>
        <w:ind w:left="1015" w:hanging="360"/>
      </w:pPr>
      <w:rPr>
        <w:rFonts w:hint="default" w:ascii="Wingdings" w:hAnsi="Wingdings"/>
      </w:rPr>
    </w:lvl>
    <w:lvl w:ilvl="1" w:tplc="FFFFFFFF" w:tentative="1">
      <w:start w:val="1"/>
      <w:numFmt w:val="bullet"/>
      <w:lvlText w:val="o"/>
      <w:lvlJc w:val="left"/>
      <w:pPr>
        <w:ind w:left="1735" w:hanging="360"/>
      </w:pPr>
      <w:rPr>
        <w:rFonts w:hint="default" w:ascii="Courier New" w:hAnsi="Courier New" w:cs="Courier New"/>
      </w:rPr>
    </w:lvl>
    <w:lvl w:ilvl="2" w:tplc="FFFFFFFF" w:tentative="1">
      <w:start w:val="1"/>
      <w:numFmt w:val="bullet"/>
      <w:lvlText w:val=""/>
      <w:lvlJc w:val="left"/>
      <w:pPr>
        <w:ind w:left="2455" w:hanging="360"/>
      </w:pPr>
      <w:rPr>
        <w:rFonts w:hint="default" w:ascii="Wingdings" w:hAnsi="Wingdings"/>
      </w:rPr>
    </w:lvl>
    <w:lvl w:ilvl="3" w:tplc="FFFFFFFF" w:tentative="1">
      <w:start w:val="1"/>
      <w:numFmt w:val="bullet"/>
      <w:lvlText w:val=""/>
      <w:lvlJc w:val="left"/>
      <w:pPr>
        <w:ind w:left="3175" w:hanging="360"/>
      </w:pPr>
      <w:rPr>
        <w:rFonts w:hint="default" w:ascii="Symbol" w:hAnsi="Symbol"/>
      </w:rPr>
    </w:lvl>
    <w:lvl w:ilvl="4" w:tplc="FFFFFFFF" w:tentative="1">
      <w:start w:val="1"/>
      <w:numFmt w:val="bullet"/>
      <w:lvlText w:val="o"/>
      <w:lvlJc w:val="left"/>
      <w:pPr>
        <w:ind w:left="3895" w:hanging="360"/>
      </w:pPr>
      <w:rPr>
        <w:rFonts w:hint="default" w:ascii="Courier New" w:hAnsi="Courier New" w:cs="Courier New"/>
      </w:rPr>
    </w:lvl>
    <w:lvl w:ilvl="5" w:tplc="FFFFFFFF" w:tentative="1">
      <w:start w:val="1"/>
      <w:numFmt w:val="bullet"/>
      <w:lvlText w:val=""/>
      <w:lvlJc w:val="left"/>
      <w:pPr>
        <w:ind w:left="4615" w:hanging="360"/>
      </w:pPr>
      <w:rPr>
        <w:rFonts w:hint="default" w:ascii="Wingdings" w:hAnsi="Wingdings"/>
      </w:rPr>
    </w:lvl>
    <w:lvl w:ilvl="6" w:tplc="FFFFFFFF" w:tentative="1">
      <w:start w:val="1"/>
      <w:numFmt w:val="bullet"/>
      <w:lvlText w:val=""/>
      <w:lvlJc w:val="left"/>
      <w:pPr>
        <w:ind w:left="5335" w:hanging="360"/>
      </w:pPr>
      <w:rPr>
        <w:rFonts w:hint="default" w:ascii="Symbol" w:hAnsi="Symbol"/>
      </w:rPr>
    </w:lvl>
    <w:lvl w:ilvl="7" w:tplc="FFFFFFFF" w:tentative="1">
      <w:start w:val="1"/>
      <w:numFmt w:val="bullet"/>
      <w:lvlText w:val="o"/>
      <w:lvlJc w:val="left"/>
      <w:pPr>
        <w:ind w:left="6055" w:hanging="360"/>
      </w:pPr>
      <w:rPr>
        <w:rFonts w:hint="default" w:ascii="Courier New" w:hAnsi="Courier New" w:cs="Courier New"/>
      </w:rPr>
    </w:lvl>
    <w:lvl w:ilvl="8" w:tplc="FFFFFFFF" w:tentative="1">
      <w:start w:val="1"/>
      <w:numFmt w:val="bullet"/>
      <w:lvlText w:val=""/>
      <w:lvlJc w:val="left"/>
      <w:pPr>
        <w:ind w:left="6775" w:hanging="360"/>
      </w:pPr>
      <w:rPr>
        <w:rFonts w:hint="default" w:ascii="Wingdings" w:hAnsi="Wingdings"/>
      </w:rPr>
    </w:lvl>
  </w:abstractNum>
  <w:abstractNum w:abstractNumId="18" w15:restartNumberingAfterBreak="0">
    <w:nsid w:val="7E2D5BA1"/>
    <w:multiLevelType w:val="hybridMultilevel"/>
    <w:tmpl w:val="39A28726"/>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652952473">
    <w:abstractNumId w:val="1"/>
  </w:num>
  <w:num w:numId="2" w16cid:durableId="1013066889">
    <w:abstractNumId w:val="3"/>
  </w:num>
  <w:num w:numId="3" w16cid:durableId="1947074619">
    <w:abstractNumId w:val="12"/>
  </w:num>
  <w:num w:numId="4" w16cid:durableId="1593123153">
    <w:abstractNumId w:val="16"/>
  </w:num>
  <w:num w:numId="5" w16cid:durableId="30959526">
    <w:abstractNumId w:val="18"/>
  </w:num>
  <w:num w:numId="6" w16cid:durableId="1988901249">
    <w:abstractNumId w:val="11"/>
  </w:num>
  <w:num w:numId="7" w16cid:durableId="2110007114">
    <w:abstractNumId w:val="10"/>
  </w:num>
  <w:num w:numId="8" w16cid:durableId="2117480476">
    <w:abstractNumId w:val="8"/>
  </w:num>
  <w:num w:numId="9" w16cid:durableId="1450121386">
    <w:abstractNumId w:val="17"/>
  </w:num>
  <w:num w:numId="10" w16cid:durableId="1922983362">
    <w:abstractNumId w:val="4"/>
  </w:num>
  <w:num w:numId="11" w16cid:durableId="304433515">
    <w:abstractNumId w:val="9"/>
  </w:num>
  <w:num w:numId="12" w16cid:durableId="13113715">
    <w:abstractNumId w:val="13"/>
  </w:num>
  <w:num w:numId="13" w16cid:durableId="1016005787">
    <w:abstractNumId w:val="14"/>
  </w:num>
  <w:num w:numId="14" w16cid:durableId="1165437819">
    <w:abstractNumId w:val="2"/>
  </w:num>
  <w:num w:numId="15" w16cid:durableId="299573470">
    <w:abstractNumId w:val="7"/>
  </w:num>
  <w:num w:numId="16" w16cid:durableId="2136873199">
    <w:abstractNumId w:val="5"/>
  </w:num>
  <w:num w:numId="17" w16cid:durableId="1109275492">
    <w:abstractNumId w:val="0"/>
  </w:num>
  <w:num w:numId="18" w16cid:durableId="2079787315">
    <w:abstractNumId w:val="6"/>
  </w:num>
  <w:num w:numId="19" w16cid:durableId="1028068816">
    <w:abstractNumId w:val="15"/>
  </w:num>
</w:numbering>
</file>

<file path=word/people.xml><?xml version="1.0" encoding="utf-8"?>
<w15:people xmlns:mc="http://schemas.openxmlformats.org/markup-compatibility/2006" xmlns:w15="http://schemas.microsoft.com/office/word/2012/wordml" mc:Ignorable="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val="false"/>
  <w:documentProtection w:edit="readOnly" w:enforcement="0"/>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3778"/>
    <w:rsid w:val="000012CF"/>
    <w:rsid w:val="000244AD"/>
    <w:rsid w:val="00074FBD"/>
    <w:rsid w:val="0008343E"/>
    <w:rsid w:val="00096F4C"/>
    <w:rsid w:val="000C0F13"/>
    <w:rsid w:val="001440DE"/>
    <w:rsid w:val="0014645B"/>
    <w:rsid w:val="00165CD6"/>
    <w:rsid w:val="001735FF"/>
    <w:rsid w:val="001813F9"/>
    <w:rsid w:val="001A71AB"/>
    <w:rsid w:val="001B02C8"/>
    <w:rsid w:val="001C0CF7"/>
    <w:rsid w:val="001C5BFF"/>
    <w:rsid w:val="001E223C"/>
    <w:rsid w:val="001E603F"/>
    <w:rsid w:val="001F27FB"/>
    <w:rsid w:val="002211EA"/>
    <w:rsid w:val="00270C08"/>
    <w:rsid w:val="002A622A"/>
    <w:rsid w:val="002A7375"/>
    <w:rsid w:val="002C30B6"/>
    <w:rsid w:val="002C7913"/>
    <w:rsid w:val="003047B0"/>
    <w:rsid w:val="00305388"/>
    <w:rsid w:val="00330D8D"/>
    <w:rsid w:val="0036363D"/>
    <w:rsid w:val="003830BB"/>
    <w:rsid w:val="0039583D"/>
    <w:rsid w:val="00396C7D"/>
    <w:rsid w:val="003B7DB7"/>
    <w:rsid w:val="003C2905"/>
    <w:rsid w:val="003C366E"/>
    <w:rsid w:val="003E48E6"/>
    <w:rsid w:val="004244C3"/>
    <w:rsid w:val="0043101B"/>
    <w:rsid w:val="0043576F"/>
    <w:rsid w:val="0045179E"/>
    <w:rsid w:val="00467E01"/>
    <w:rsid w:val="00471E1A"/>
    <w:rsid w:val="004A30C2"/>
    <w:rsid w:val="004B6B87"/>
    <w:rsid w:val="004C2F98"/>
    <w:rsid w:val="004C35FB"/>
    <w:rsid w:val="00524D1D"/>
    <w:rsid w:val="0052557E"/>
    <w:rsid w:val="00542E38"/>
    <w:rsid w:val="005544DE"/>
    <w:rsid w:val="00561541"/>
    <w:rsid w:val="00564F99"/>
    <w:rsid w:val="005774E7"/>
    <w:rsid w:val="00587845"/>
    <w:rsid w:val="00593996"/>
    <w:rsid w:val="005A30D5"/>
    <w:rsid w:val="005B374E"/>
    <w:rsid w:val="005B6EAF"/>
    <w:rsid w:val="005D3931"/>
    <w:rsid w:val="005F16D5"/>
    <w:rsid w:val="0061229C"/>
    <w:rsid w:val="006209A8"/>
    <w:rsid w:val="00621860"/>
    <w:rsid w:val="0063573C"/>
    <w:rsid w:val="00661C66"/>
    <w:rsid w:val="00672D56"/>
    <w:rsid w:val="00676866"/>
    <w:rsid w:val="00680ECD"/>
    <w:rsid w:val="00681C96"/>
    <w:rsid w:val="0068266B"/>
    <w:rsid w:val="006D75B6"/>
    <w:rsid w:val="00700211"/>
    <w:rsid w:val="0071030F"/>
    <w:rsid w:val="00723C29"/>
    <w:rsid w:val="007333F3"/>
    <w:rsid w:val="00736841"/>
    <w:rsid w:val="0078342E"/>
    <w:rsid w:val="00787994"/>
    <w:rsid w:val="007D721F"/>
    <w:rsid w:val="007E040D"/>
    <w:rsid w:val="007F26E6"/>
    <w:rsid w:val="007F6303"/>
    <w:rsid w:val="008240B4"/>
    <w:rsid w:val="008435F7"/>
    <w:rsid w:val="0086071D"/>
    <w:rsid w:val="00863920"/>
    <w:rsid w:val="00867A96"/>
    <w:rsid w:val="00874381"/>
    <w:rsid w:val="00875E34"/>
    <w:rsid w:val="008934E2"/>
    <w:rsid w:val="00894E2B"/>
    <w:rsid w:val="008B7BBE"/>
    <w:rsid w:val="009135A1"/>
    <w:rsid w:val="00922704"/>
    <w:rsid w:val="00922CAA"/>
    <w:rsid w:val="00930C01"/>
    <w:rsid w:val="00941A3C"/>
    <w:rsid w:val="00975E3C"/>
    <w:rsid w:val="00987982"/>
    <w:rsid w:val="009A0107"/>
    <w:rsid w:val="009A5AE5"/>
    <w:rsid w:val="009B1200"/>
    <w:rsid w:val="009F10D2"/>
    <w:rsid w:val="009F24A6"/>
    <w:rsid w:val="00A046E9"/>
    <w:rsid w:val="00A54BAB"/>
    <w:rsid w:val="00A87BAE"/>
    <w:rsid w:val="00A97D22"/>
    <w:rsid w:val="00A97FCF"/>
    <w:rsid w:val="00AB3B40"/>
    <w:rsid w:val="00AB57A3"/>
    <w:rsid w:val="00AC15F4"/>
    <w:rsid w:val="00AD1678"/>
    <w:rsid w:val="00AE5BF6"/>
    <w:rsid w:val="00AE7F9E"/>
    <w:rsid w:val="00AF5719"/>
    <w:rsid w:val="00B01C44"/>
    <w:rsid w:val="00B1764B"/>
    <w:rsid w:val="00B346EE"/>
    <w:rsid w:val="00B57ED9"/>
    <w:rsid w:val="00B76466"/>
    <w:rsid w:val="00B91193"/>
    <w:rsid w:val="00BA64EA"/>
    <w:rsid w:val="00BC519A"/>
    <w:rsid w:val="00BE2A9C"/>
    <w:rsid w:val="00BE6E00"/>
    <w:rsid w:val="00C23778"/>
    <w:rsid w:val="00C55F37"/>
    <w:rsid w:val="00C82710"/>
    <w:rsid w:val="00C8623A"/>
    <w:rsid w:val="00CF1203"/>
    <w:rsid w:val="00CF52C2"/>
    <w:rsid w:val="00D02F77"/>
    <w:rsid w:val="00D25A72"/>
    <w:rsid w:val="00D507FC"/>
    <w:rsid w:val="00D54065"/>
    <w:rsid w:val="00DA7150"/>
    <w:rsid w:val="00DB5918"/>
    <w:rsid w:val="00DC36D7"/>
    <w:rsid w:val="00DC3E02"/>
    <w:rsid w:val="00DC6F31"/>
    <w:rsid w:val="00DD364D"/>
    <w:rsid w:val="00DD3A79"/>
    <w:rsid w:val="00DE2CE1"/>
    <w:rsid w:val="00DE43E1"/>
    <w:rsid w:val="00E24615"/>
    <w:rsid w:val="00E32436"/>
    <w:rsid w:val="00E377C8"/>
    <w:rsid w:val="00E63AE2"/>
    <w:rsid w:val="00E67B7E"/>
    <w:rsid w:val="00E918E9"/>
    <w:rsid w:val="00E94035"/>
    <w:rsid w:val="00EB3CF4"/>
    <w:rsid w:val="00ED74B5"/>
    <w:rsid w:val="00EE6AB4"/>
    <w:rsid w:val="00EF480D"/>
    <w:rsid w:val="00F115F8"/>
    <w:rsid w:val="00F11A08"/>
    <w:rsid w:val="00F202B9"/>
    <w:rsid w:val="00F24960"/>
    <w:rsid w:val="00F350AC"/>
    <w:rsid w:val="00F547DF"/>
    <w:rsid w:val="00F85553"/>
    <w:rsid w:val="00FB2EE8"/>
    <w:rsid w:val="00FF5571"/>
    <w:rsid w:val="0295C4DF"/>
    <w:rsid w:val="04E8A9E7"/>
    <w:rsid w:val="0E878D1A"/>
    <w:rsid w:val="13B1C02F"/>
    <w:rsid w:val="14B9B696"/>
    <w:rsid w:val="177FA335"/>
    <w:rsid w:val="2F5551C2"/>
    <w:rsid w:val="34C5239A"/>
    <w:rsid w:val="38B903A9"/>
    <w:rsid w:val="3F9C57E3"/>
    <w:rsid w:val="4498F58E"/>
    <w:rsid w:val="4D73A2F4"/>
    <w:rsid w:val="4F5D75FF"/>
    <w:rsid w:val="55ADE4F2"/>
    <w:rsid w:val="57C2F455"/>
    <w:rsid w:val="5A36B462"/>
    <w:rsid w:val="5EDDCB53"/>
    <w:rsid w:val="65F9822A"/>
    <w:rsid w:val="665EEDF7"/>
    <w:rsid w:val="6B4B194C"/>
    <w:rsid w:val="6D309BE5"/>
    <w:rsid w:val="71EAD9BA"/>
    <w:rsid w:val="7F2D0BC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C6EB31"/>
  <w15:chartTrackingRefBased/>
  <w15:docId w15:val="{13DC9578-3461-44B8-8F7D-951BB56DA4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hAnsi="Tahoma" w:eastAsiaTheme="minorHAnsi" w:cstheme="minorBidi"/>
        <w:kern w:val="2"/>
        <w:sz w:val="22"/>
        <w:szCs w:val="22"/>
        <w:lang w:val="lt-LT" w:eastAsia="en-US" w:bidi="ar-SA"/>
        <w14:ligatures w14:val="standardContextual"/>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C23778"/>
    <w:pPr>
      <w:spacing w:after="160" w:line="276" w:lineRule="auto"/>
      <w:ind w:firstLine="0"/>
    </w:pPr>
    <w:rPr>
      <w:rFonts w:asciiTheme="minorHAnsi" w:hAnsiTheme="minorHAnsi" w:eastAsiaTheme="minorEastAsia"/>
      <w:kern w:val="0"/>
      <w:sz w:val="21"/>
      <w:szCs w:val="21"/>
      <w:lang w:eastAsia="lt-LT"/>
      <w14:ligatures w14:val="none"/>
    </w:rPr>
  </w:style>
  <w:style w:type="paragraph" w:styleId="Heading1">
    <w:name w:val="heading 1"/>
    <w:basedOn w:val="Normal"/>
    <w:next w:val="Normal"/>
    <w:link w:val="Heading1Char"/>
    <w:uiPriority w:val="9"/>
    <w:qFormat/>
    <w:rsid w:val="00C23778"/>
    <w:pPr>
      <w:keepNext/>
      <w:keepLines/>
      <w:spacing w:before="360" w:after="80"/>
      <w:outlineLvl w:val="0"/>
    </w:pPr>
    <w:rPr>
      <w:rFonts w:asciiTheme="majorHAnsi" w:hAnsiTheme="majorHAnsi" w:eastAsiaTheme="majorEastAsia" w:cstheme="majorBidi"/>
      <w:color w:val="2E74B5" w:themeColor="accent1" w:themeShade="BF"/>
      <w:sz w:val="40"/>
      <w:szCs w:val="40"/>
    </w:rPr>
  </w:style>
  <w:style w:type="paragraph" w:styleId="Heading2">
    <w:name w:val="heading 2"/>
    <w:basedOn w:val="Normal"/>
    <w:next w:val="Normal"/>
    <w:link w:val="Heading2Char"/>
    <w:uiPriority w:val="9"/>
    <w:semiHidden/>
    <w:unhideWhenUsed/>
    <w:qFormat/>
    <w:rsid w:val="00C23778"/>
    <w:pPr>
      <w:keepNext/>
      <w:keepLines/>
      <w:spacing w:before="160" w:after="80"/>
      <w:outlineLvl w:val="1"/>
    </w:pPr>
    <w:rPr>
      <w:rFonts w:asciiTheme="majorHAnsi" w:hAnsiTheme="majorHAnsi" w:eastAsiaTheme="majorEastAsia"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C23778"/>
    <w:pPr>
      <w:keepNext/>
      <w:keepLines/>
      <w:spacing w:before="160" w:after="80"/>
      <w:outlineLvl w:val="2"/>
    </w:pPr>
    <w:rPr>
      <w:rFonts w:eastAsiaTheme="majorEastAsia" w:cstheme="majorBidi"/>
      <w:color w:val="2E74B5" w:themeColor="accent1" w:themeShade="BF"/>
      <w:sz w:val="28"/>
      <w:szCs w:val="28"/>
    </w:rPr>
  </w:style>
  <w:style w:type="paragraph" w:styleId="Heading4">
    <w:name w:val="heading 4"/>
    <w:basedOn w:val="Normal"/>
    <w:next w:val="Normal"/>
    <w:link w:val="Heading4Char"/>
    <w:uiPriority w:val="9"/>
    <w:semiHidden/>
    <w:unhideWhenUsed/>
    <w:qFormat/>
    <w:rsid w:val="00C23778"/>
    <w:pPr>
      <w:keepNext/>
      <w:keepLines/>
      <w:spacing w:before="80" w:after="40"/>
      <w:outlineLvl w:val="3"/>
    </w:pPr>
    <w:rPr>
      <w:rFonts w:eastAsiaTheme="majorEastAsia" w:cstheme="majorBidi"/>
      <w:i/>
      <w:iCs/>
      <w:color w:val="2E74B5" w:themeColor="accent1" w:themeShade="BF"/>
    </w:rPr>
  </w:style>
  <w:style w:type="paragraph" w:styleId="Heading5">
    <w:name w:val="heading 5"/>
    <w:basedOn w:val="Normal"/>
    <w:next w:val="Normal"/>
    <w:link w:val="Heading5Char"/>
    <w:uiPriority w:val="9"/>
    <w:semiHidden/>
    <w:unhideWhenUsed/>
    <w:qFormat/>
    <w:rsid w:val="00C23778"/>
    <w:pPr>
      <w:keepNext/>
      <w:keepLines/>
      <w:spacing w:before="80" w:after="40"/>
      <w:outlineLvl w:val="4"/>
    </w:pPr>
    <w:rPr>
      <w:rFonts w:eastAsiaTheme="majorEastAsia" w:cstheme="majorBidi"/>
      <w:color w:val="2E74B5" w:themeColor="accent1" w:themeShade="BF"/>
    </w:rPr>
  </w:style>
  <w:style w:type="paragraph" w:styleId="Heading6">
    <w:name w:val="heading 6"/>
    <w:basedOn w:val="Normal"/>
    <w:next w:val="Normal"/>
    <w:link w:val="Heading6Char"/>
    <w:uiPriority w:val="9"/>
    <w:semiHidden/>
    <w:unhideWhenUsed/>
    <w:qFormat/>
    <w:rsid w:val="00C23778"/>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23778"/>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23778"/>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23778"/>
    <w:pPr>
      <w:keepNext/>
      <w:keepLines/>
      <w:outlineLvl w:val="8"/>
    </w:pPr>
    <w:rPr>
      <w:rFonts w:eastAsiaTheme="majorEastAsia" w:cstheme="majorBidi"/>
      <w:color w:val="272727" w:themeColor="text1" w:themeTint="D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spacing w:line="240" w:lineRule="auto"/>
    </w:pPr>
  </w:style>
  <w:style w:type="character" w:styleId="HeaderChar" w:customStyle="1">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line="240" w:lineRule="auto"/>
    </w:pPr>
  </w:style>
  <w:style w:type="character" w:styleId="FooterChar" w:customStyle="1">
    <w:name w:val="Footer Char"/>
    <w:basedOn w:val="DefaultParagraphFont"/>
    <w:link w:val="Footer"/>
    <w:uiPriority w:val="99"/>
    <w:rsid w:val="00DD3A79"/>
  </w:style>
  <w:style w:type="character" w:styleId="Heading1Char" w:customStyle="1">
    <w:name w:val="Heading 1 Char"/>
    <w:basedOn w:val="DefaultParagraphFont"/>
    <w:link w:val="Heading1"/>
    <w:uiPriority w:val="9"/>
    <w:rsid w:val="00C23778"/>
    <w:rPr>
      <w:rFonts w:asciiTheme="majorHAnsi" w:hAnsiTheme="majorHAnsi" w:eastAsiaTheme="majorEastAsia" w:cstheme="majorBidi"/>
      <w:color w:val="2E74B5" w:themeColor="accent1" w:themeShade="BF"/>
      <w:sz w:val="40"/>
      <w:szCs w:val="40"/>
    </w:rPr>
  </w:style>
  <w:style w:type="character" w:styleId="Heading2Char" w:customStyle="1">
    <w:name w:val="Heading 2 Char"/>
    <w:basedOn w:val="DefaultParagraphFont"/>
    <w:link w:val="Heading2"/>
    <w:uiPriority w:val="9"/>
    <w:semiHidden/>
    <w:rsid w:val="00C23778"/>
    <w:rPr>
      <w:rFonts w:asciiTheme="majorHAnsi" w:hAnsiTheme="majorHAnsi" w:eastAsiaTheme="majorEastAsia" w:cstheme="majorBidi"/>
      <w:color w:val="2E74B5" w:themeColor="accent1" w:themeShade="BF"/>
      <w:sz w:val="32"/>
      <w:szCs w:val="32"/>
    </w:rPr>
  </w:style>
  <w:style w:type="character" w:styleId="Heading3Char" w:customStyle="1">
    <w:name w:val="Heading 3 Char"/>
    <w:basedOn w:val="DefaultParagraphFont"/>
    <w:link w:val="Heading3"/>
    <w:uiPriority w:val="9"/>
    <w:semiHidden/>
    <w:rsid w:val="00C23778"/>
    <w:rPr>
      <w:rFonts w:asciiTheme="minorHAnsi" w:hAnsiTheme="minorHAnsi" w:eastAsiaTheme="majorEastAsia" w:cstheme="majorBidi"/>
      <w:color w:val="2E74B5" w:themeColor="accent1" w:themeShade="BF"/>
      <w:sz w:val="28"/>
      <w:szCs w:val="28"/>
    </w:rPr>
  </w:style>
  <w:style w:type="character" w:styleId="Heading4Char" w:customStyle="1">
    <w:name w:val="Heading 4 Char"/>
    <w:basedOn w:val="DefaultParagraphFont"/>
    <w:link w:val="Heading4"/>
    <w:uiPriority w:val="9"/>
    <w:semiHidden/>
    <w:rsid w:val="00C23778"/>
    <w:rPr>
      <w:rFonts w:asciiTheme="minorHAnsi" w:hAnsiTheme="minorHAnsi" w:eastAsiaTheme="majorEastAsia" w:cstheme="majorBidi"/>
      <w:i/>
      <w:iCs/>
      <w:color w:val="2E74B5" w:themeColor="accent1" w:themeShade="BF"/>
    </w:rPr>
  </w:style>
  <w:style w:type="character" w:styleId="Heading5Char" w:customStyle="1">
    <w:name w:val="Heading 5 Char"/>
    <w:basedOn w:val="DefaultParagraphFont"/>
    <w:link w:val="Heading5"/>
    <w:uiPriority w:val="9"/>
    <w:semiHidden/>
    <w:rsid w:val="00C23778"/>
    <w:rPr>
      <w:rFonts w:asciiTheme="minorHAnsi" w:hAnsiTheme="minorHAnsi" w:eastAsiaTheme="majorEastAsia" w:cstheme="majorBidi"/>
      <w:color w:val="2E74B5" w:themeColor="accent1" w:themeShade="BF"/>
    </w:rPr>
  </w:style>
  <w:style w:type="character" w:styleId="Heading6Char" w:customStyle="1">
    <w:name w:val="Heading 6 Char"/>
    <w:basedOn w:val="DefaultParagraphFont"/>
    <w:link w:val="Heading6"/>
    <w:uiPriority w:val="9"/>
    <w:semiHidden/>
    <w:rsid w:val="00C23778"/>
    <w:rPr>
      <w:rFonts w:asciiTheme="minorHAnsi" w:hAnsiTheme="minorHAnsi" w:eastAsiaTheme="majorEastAsia" w:cstheme="majorBidi"/>
      <w:i/>
      <w:iCs/>
      <w:color w:val="595959" w:themeColor="text1" w:themeTint="A6"/>
    </w:rPr>
  </w:style>
  <w:style w:type="character" w:styleId="Heading7Char" w:customStyle="1">
    <w:name w:val="Heading 7 Char"/>
    <w:basedOn w:val="DefaultParagraphFont"/>
    <w:link w:val="Heading7"/>
    <w:uiPriority w:val="9"/>
    <w:semiHidden/>
    <w:rsid w:val="00C23778"/>
    <w:rPr>
      <w:rFonts w:asciiTheme="minorHAnsi" w:hAnsiTheme="minorHAnsi" w:eastAsiaTheme="majorEastAsia" w:cstheme="majorBidi"/>
      <w:color w:val="595959" w:themeColor="text1" w:themeTint="A6"/>
    </w:rPr>
  </w:style>
  <w:style w:type="character" w:styleId="Heading8Char" w:customStyle="1">
    <w:name w:val="Heading 8 Char"/>
    <w:basedOn w:val="DefaultParagraphFont"/>
    <w:link w:val="Heading8"/>
    <w:uiPriority w:val="9"/>
    <w:semiHidden/>
    <w:rsid w:val="00C23778"/>
    <w:rPr>
      <w:rFonts w:asciiTheme="minorHAnsi" w:hAnsiTheme="minorHAnsi" w:eastAsiaTheme="majorEastAsia" w:cstheme="majorBidi"/>
      <w:i/>
      <w:iCs/>
      <w:color w:val="272727" w:themeColor="text1" w:themeTint="D8"/>
    </w:rPr>
  </w:style>
  <w:style w:type="character" w:styleId="Heading9Char" w:customStyle="1">
    <w:name w:val="Heading 9 Char"/>
    <w:basedOn w:val="DefaultParagraphFont"/>
    <w:link w:val="Heading9"/>
    <w:uiPriority w:val="9"/>
    <w:semiHidden/>
    <w:rsid w:val="00C23778"/>
    <w:rPr>
      <w:rFonts w:asciiTheme="minorHAnsi" w:hAnsiTheme="minorHAnsi" w:eastAsiaTheme="majorEastAsia" w:cstheme="majorBidi"/>
      <w:color w:val="272727" w:themeColor="text1" w:themeTint="D8"/>
    </w:rPr>
  </w:style>
  <w:style w:type="paragraph" w:styleId="Title">
    <w:name w:val="Title"/>
    <w:basedOn w:val="Normal"/>
    <w:next w:val="Normal"/>
    <w:link w:val="TitleChar"/>
    <w:uiPriority w:val="10"/>
    <w:qFormat/>
    <w:rsid w:val="00C23778"/>
    <w:pPr>
      <w:spacing w:after="80" w:line="240" w:lineRule="auto"/>
      <w:contextualSpacing/>
    </w:pPr>
    <w:rPr>
      <w:rFonts w:asciiTheme="majorHAnsi" w:hAnsiTheme="majorHAnsi" w:eastAsiaTheme="majorEastAsia" w:cstheme="majorBidi"/>
      <w:spacing w:val="-10"/>
      <w:kern w:val="28"/>
      <w:sz w:val="56"/>
      <w:szCs w:val="56"/>
    </w:rPr>
  </w:style>
  <w:style w:type="character" w:styleId="TitleChar" w:customStyle="1">
    <w:name w:val="Title Char"/>
    <w:basedOn w:val="DefaultParagraphFont"/>
    <w:link w:val="Title"/>
    <w:uiPriority w:val="10"/>
    <w:rsid w:val="00C23778"/>
    <w:rPr>
      <w:rFonts w:asciiTheme="majorHAnsi" w:hAnsiTheme="majorHAnsi" w:eastAsiaTheme="majorEastAsia" w:cstheme="majorBidi"/>
      <w:spacing w:val="-10"/>
      <w:kern w:val="28"/>
      <w:sz w:val="56"/>
      <w:szCs w:val="56"/>
    </w:rPr>
  </w:style>
  <w:style w:type="paragraph" w:styleId="Subtitle">
    <w:name w:val="Subtitle"/>
    <w:basedOn w:val="Normal"/>
    <w:next w:val="Normal"/>
    <w:link w:val="SubtitleChar"/>
    <w:uiPriority w:val="11"/>
    <w:qFormat/>
    <w:rsid w:val="00C23778"/>
    <w:pPr>
      <w:numPr>
        <w:ilvl w:val="1"/>
      </w:numPr>
    </w:pPr>
    <w:rPr>
      <w:rFonts w:eastAsiaTheme="majorEastAsia" w:cstheme="majorBidi"/>
      <w:color w:val="595959" w:themeColor="text1" w:themeTint="A6"/>
      <w:spacing w:val="15"/>
      <w:sz w:val="28"/>
      <w:szCs w:val="28"/>
    </w:rPr>
  </w:style>
  <w:style w:type="character" w:styleId="SubtitleChar" w:customStyle="1">
    <w:name w:val="Subtitle Char"/>
    <w:basedOn w:val="DefaultParagraphFont"/>
    <w:link w:val="Subtitle"/>
    <w:uiPriority w:val="11"/>
    <w:rsid w:val="00C23778"/>
    <w:rPr>
      <w:rFonts w:asciiTheme="minorHAnsi" w:hAnsiTheme="minorHAnsi"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23778"/>
    <w:pPr>
      <w:spacing w:before="160"/>
      <w:jc w:val="center"/>
    </w:pPr>
    <w:rPr>
      <w:i/>
      <w:iCs/>
      <w:color w:val="404040" w:themeColor="text1" w:themeTint="BF"/>
    </w:rPr>
  </w:style>
  <w:style w:type="character" w:styleId="QuoteChar" w:customStyle="1">
    <w:name w:val="Quote Char"/>
    <w:basedOn w:val="DefaultParagraphFont"/>
    <w:link w:val="Quote"/>
    <w:uiPriority w:val="29"/>
    <w:rsid w:val="00C23778"/>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punktai"/>
    <w:basedOn w:val="Normal"/>
    <w:link w:val="ListParagraphChar"/>
    <w:uiPriority w:val="34"/>
    <w:qFormat/>
    <w:rsid w:val="00C23778"/>
    <w:pPr>
      <w:ind w:left="720"/>
      <w:contextualSpacing/>
    </w:pPr>
  </w:style>
  <w:style w:type="character" w:styleId="IntenseEmphasis">
    <w:name w:val="Intense Emphasis"/>
    <w:basedOn w:val="DefaultParagraphFont"/>
    <w:uiPriority w:val="21"/>
    <w:qFormat/>
    <w:rsid w:val="00C23778"/>
    <w:rPr>
      <w:i/>
      <w:iCs/>
      <w:color w:val="2E74B5" w:themeColor="accent1" w:themeShade="BF"/>
    </w:rPr>
  </w:style>
  <w:style w:type="paragraph" w:styleId="IntenseQuote">
    <w:name w:val="Intense Quote"/>
    <w:basedOn w:val="Normal"/>
    <w:next w:val="Normal"/>
    <w:link w:val="IntenseQuoteChar"/>
    <w:uiPriority w:val="30"/>
    <w:qFormat/>
    <w:rsid w:val="00C23778"/>
    <w:pPr>
      <w:pBdr>
        <w:top w:val="single" w:color="2E74B5" w:themeColor="accent1" w:themeShade="BF" w:sz="4" w:space="10"/>
        <w:bottom w:val="single" w:color="2E74B5" w:themeColor="accent1" w:themeShade="BF" w:sz="4" w:space="10"/>
      </w:pBdr>
      <w:spacing w:before="360" w:after="360"/>
      <w:ind w:left="864" w:right="864"/>
      <w:jc w:val="center"/>
    </w:pPr>
    <w:rPr>
      <w:i/>
      <w:iCs/>
      <w:color w:val="2E74B5" w:themeColor="accent1" w:themeShade="BF"/>
    </w:rPr>
  </w:style>
  <w:style w:type="character" w:styleId="IntenseQuoteChar" w:customStyle="1">
    <w:name w:val="Intense Quote Char"/>
    <w:basedOn w:val="DefaultParagraphFont"/>
    <w:link w:val="IntenseQuote"/>
    <w:uiPriority w:val="30"/>
    <w:rsid w:val="00C23778"/>
    <w:rPr>
      <w:i/>
      <w:iCs/>
      <w:color w:val="2E74B5" w:themeColor="accent1" w:themeShade="BF"/>
    </w:rPr>
  </w:style>
  <w:style w:type="character" w:styleId="IntenseReference">
    <w:name w:val="Intense Reference"/>
    <w:basedOn w:val="DefaultParagraphFont"/>
    <w:uiPriority w:val="32"/>
    <w:qFormat/>
    <w:rsid w:val="00C23778"/>
    <w:rPr>
      <w:b/>
      <w:bCs/>
      <w:smallCaps/>
      <w:color w:val="2E74B5" w:themeColor="accent1" w:themeShade="BF"/>
      <w:spacing w:val="5"/>
    </w:rPr>
  </w:style>
  <w:style w:type="paragraph" w:styleId="paragrafesrasas2lygis" w:customStyle="1">
    <w:name w:val="_paragrafe sąrasas 2 lygis"/>
    <w:basedOn w:val="BodyTextIndent2"/>
    <w:link w:val="paragrafesrasas2lygisDiagrama"/>
    <w:qFormat/>
    <w:rsid w:val="00C23778"/>
    <w:pPr>
      <w:spacing w:line="276" w:lineRule="auto"/>
      <w:ind w:left="0"/>
      <w:jc w:val="both"/>
    </w:pPr>
    <w:rPr>
      <w:rFonts w:ascii="Times New Roman" w:hAnsi="Times New Roman" w:eastAsia="Times New Roman" w:cs="Times New Roman"/>
      <w:sz w:val="22"/>
      <w:szCs w:val="22"/>
      <w:lang w:eastAsia="en-US"/>
    </w:rPr>
  </w:style>
  <w:style w:type="character" w:styleId="paragrafesrasas2lygisDiagrama" w:customStyle="1">
    <w:name w:val="_paragrafe sąrasas 2 lygis Diagrama"/>
    <w:basedOn w:val="DefaultParagraphFont"/>
    <w:link w:val="paragrafesrasas2lygis"/>
    <w:rsid w:val="00C23778"/>
    <w:rPr>
      <w:rFonts w:ascii="Times New Roman" w:hAnsi="Times New Roman" w:eastAsia="Times New Roman" w:cs="Times New Roman"/>
      <w:kern w:val="0"/>
      <w14:ligatures w14:val="none"/>
    </w:rPr>
  </w:style>
  <w:style w:type="paragraph" w:styleId="BodyTextIndent2">
    <w:name w:val="Body Text Indent 2"/>
    <w:basedOn w:val="Normal"/>
    <w:link w:val="BodyTextIndent2Char"/>
    <w:uiPriority w:val="99"/>
    <w:semiHidden/>
    <w:unhideWhenUsed/>
    <w:rsid w:val="00C23778"/>
    <w:pPr>
      <w:spacing w:after="120" w:line="480" w:lineRule="auto"/>
      <w:ind w:left="283"/>
    </w:pPr>
  </w:style>
  <w:style w:type="character" w:styleId="BodyTextIndent2Char" w:customStyle="1">
    <w:name w:val="Body Text Indent 2 Char"/>
    <w:basedOn w:val="DefaultParagraphFont"/>
    <w:link w:val="BodyTextIndent2"/>
    <w:uiPriority w:val="99"/>
    <w:semiHidden/>
    <w:rsid w:val="00C23778"/>
    <w:rPr>
      <w:rFonts w:asciiTheme="minorHAnsi" w:hAnsiTheme="minorHAnsi" w:eastAsiaTheme="minorEastAsia"/>
      <w:kern w:val="0"/>
      <w:sz w:val="21"/>
      <w:szCs w:val="21"/>
      <w:lang w:eastAsia="lt-LT"/>
      <w14:ligatures w14:val="none"/>
    </w:rPr>
  </w:style>
  <w:style w:type="character" w:styleId="Hyperlink">
    <w:name w:val="Hyperlink"/>
    <w:aliases w:val="Alna"/>
    <w:basedOn w:val="DefaultParagraphFont"/>
    <w:uiPriority w:val="99"/>
    <w:unhideWhenUsed/>
    <w:rsid w:val="00C23778"/>
    <w:rPr>
      <w:strike w:val="0"/>
      <w:dstrike w:val="0"/>
      <w:color w:val="auto"/>
      <w:u w:val="none"/>
      <w:effect w:val="none"/>
    </w:r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Car,Car"/>
    <w:basedOn w:val="Normal"/>
    <w:link w:val="FootnoteTextChar"/>
    <w:uiPriority w:val="99"/>
    <w:unhideWhenUsed/>
    <w:qFormat/>
    <w:rsid w:val="00C23778"/>
    <w:rPr>
      <w:sz w:val="20"/>
      <w:szCs w:val="20"/>
    </w:rPr>
  </w:style>
  <w:style w:type="character" w:styleId="FootnoteTextChar" w:customStyle="1">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00C23778"/>
    <w:rPr>
      <w:rFonts w:asciiTheme="minorHAnsi" w:hAnsiTheme="minorHAnsi" w:eastAsiaTheme="minorEastAsia"/>
      <w:kern w:val="0"/>
      <w:sz w:val="20"/>
      <w:szCs w:val="20"/>
      <w:lang w:eastAsia="lt-LT"/>
      <w14:ligatures w14:val="none"/>
    </w:rPr>
  </w:style>
  <w:style w:type="paragraph" w:styleId="CommentText">
    <w:name w:val="annotation text"/>
    <w:aliases w:val="Diagrama,Diagrama Diagrama Diagrama Diagrama,Diagrama Diagrama Diagrama,Diagrama Diagrama Char Char,Diagrama Diagrama Char,Diagrama Diagrama, Diagrama Diagrama Diagrama, Diagrama Diagrama, Diagrama Diagrama Char Char"/>
    <w:basedOn w:val="Normal"/>
    <w:link w:val="CommentTextChar"/>
    <w:uiPriority w:val="99"/>
    <w:unhideWhenUsed/>
    <w:qFormat/>
    <w:rsid w:val="00C23778"/>
    <w:rPr>
      <w:sz w:val="20"/>
      <w:szCs w:val="20"/>
    </w:rPr>
  </w:style>
  <w:style w:type="character" w:styleId="CommentTextChar" w:customStyle="1">
    <w:name w:val="Comment Text Char"/>
    <w:aliases w:val="Diagrama Char,Diagrama Diagrama Diagrama Diagrama Char,Diagrama Diagrama Diagrama Char,Diagrama Diagrama Char Char Char,Diagrama Diagrama Char Char1,Diagrama Diagrama Char1, Diagrama Diagrama Diagrama Char, Diagrama Diagrama Char"/>
    <w:basedOn w:val="DefaultParagraphFont"/>
    <w:link w:val="CommentText"/>
    <w:uiPriority w:val="99"/>
    <w:qFormat/>
    <w:rsid w:val="00C23778"/>
    <w:rPr>
      <w:rFonts w:asciiTheme="minorHAnsi" w:hAnsiTheme="minorHAnsi" w:eastAsiaTheme="minorEastAsia"/>
      <w:kern w:val="0"/>
      <w:sz w:val="20"/>
      <w:szCs w:val="20"/>
      <w:lang w:eastAsia="lt-LT"/>
      <w14:ligatures w14:val="none"/>
    </w:rPr>
  </w:style>
  <w:style w:type="character" w:styleId="ListParagraphChar" w:customStyle="1">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C23778"/>
  </w:style>
  <w:style w:type="character" w:styleId="FootnoteReference">
    <w:name w:val="footnote reference"/>
    <w:aliases w:val="Footnote symbol,Nota,Footnote number,de nota al pie,Ref,SUPERS,Voetnootmarkering,Char1,fr,o,(NECG) Footnote Reference,-E Fußnotenzeichen,ESPON Footnote No,Footnote call,Odwołanie przypisu,Footnote Reference Number,Ref1,Ref2,Ref11,numb"/>
    <w:basedOn w:val="DefaultParagraphFont"/>
    <w:link w:val="SUPERSCharCharCharCharCharCharCharChar"/>
    <w:uiPriority w:val="99"/>
    <w:unhideWhenUsed/>
    <w:qFormat/>
    <w:rsid w:val="00C23778"/>
    <w:rPr>
      <w:vertAlign w:val="superscript"/>
    </w:rPr>
  </w:style>
  <w:style w:type="character" w:styleId="CommentReference">
    <w:name w:val="annotation reference"/>
    <w:aliases w:val="Heading 5 Char1"/>
    <w:basedOn w:val="DefaultParagraphFont"/>
    <w:uiPriority w:val="99"/>
    <w:unhideWhenUsed/>
    <w:rsid w:val="00C23778"/>
    <w:rPr>
      <w:sz w:val="16"/>
      <w:szCs w:val="16"/>
    </w:rPr>
  </w:style>
  <w:style w:type="table" w:styleId="TableGrid">
    <w:name w:val="Table Grid"/>
    <w:aliases w:val="Smart Text Table"/>
    <w:basedOn w:val="TableNormal"/>
    <w:rsid w:val="00C23778"/>
    <w:pPr>
      <w:spacing w:line="240" w:lineRule="auto"/>
      <w:ind w:firstLine="0"/>
    </w:pPr>
    <w:rPr>
      <w:rFonts w:ascii="Times New Roman" w:hAnsiTheme="minorHAnsi" w:eastAsiaTheme="minorEastAsia"/>
      <w:kern w:val="0"/>
      <w:sz w:val="20"/>
      <w:szCs w:val="20"/>
      <w14:ligatures w14:val="none"/>
    </w:rPr>
    <w:tblPr>
      <w:tblInd w:w="0" w:type="nil"/>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SUPERSCharCharCharCharCharCharCharChar" w:customStyle="1">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C23778"/>
    <w:pPr>
      <w:spacing w:before="60" w:line="240" w:lineRule="exact"/>
      <w:jc w:val="both"/>
    </w:pPr>
    <w:rPr>
      <w:rFonts w:ascii="Tahoma" w:hAnsi="Tahoma" w:eastAsiaTheme="minorHAnsi"/>
      <w:kern w:val="2"/>
      <w:sz w:val="22"/>
      <w:szCs w:val="22"/>
      <w:vertAlign w:val="superscript"/>
      <w:lang w:eastAsia="en-US"/>
      <w14:ligatures w14:val="standardContextual"/>
    </w:rPr>
  </w:style>
  <w:style w:type="paragraph" w:styleId="Revision">
    <w:name w:val="Revision"/>
    <w:hidden/>
    <w:uiPriority w:val="99"/>
    <w:semiHidden/>
    <w:rsid w:val="00DA7150"/>
    <w:pPr>
      <w:spacing w:line="240" w:lineRule="auto"/>
      <w:ind w:firstLine="0"/>
    </w:pPr>
    <w:rPr>
      <w:rFonts w:asciiTheme="minorHAnsi" w:hAnsiTheme="minorHAnsi" w:eastAsiaTheme="minorEastAsia"/>
      <w:kern w:val="0"/>
      <w:sz w:val="21"/>
      <w:szCs w:val="21"/>
      <w:lang w:eastAsia="lt-LT"/>
      <w14:ligatures w14:val="none"/>
    </w:rPr>
  </w:style>
  <w:style w:type="character" w:styleId="Laukeliai" w:customStyle="1">
    <w:name w:val="Laukeliai"/>
    <w:basedOn w:val="DefaultParagraphFont"/>
    <w:uiPriority w:val="1"/>
    <w:qFormat/>
    <w:rsid w:val="002C7913"/>
    <w:rPr>
      <w:rFonts w:ascii="Arial" w:hAnsi="Arial"/>
      <w:sz w:val="20"/>
    </w:rPr>
  </w:style>
  <w:style w:type="paragraph" w:styleId="NormalWeb">
    <w:name w:val="Normal (Web)"/>
    <w:basedOn w:val="Normal"/>
    <w:link w:val="NormalWebChar"/>
    <w:uiPriority w:val="99"/>
    <w:unhideWhenUsed/>
    <w:rsid w:val="007E040D"/>
    <w:pPr>
      <w:spacing w:before="100" w:beforeAutospacing="1" w:after="100" w:afterAutospacing="1"/>
    </w:pPr>
  </w:style>
  <w:style w:type="character" w:styleId="NormalWebChar" w:customStyle="1">
    <w:name w:val="Normal (Web) Char"/>
    <w:basedOn w:val="DefaultParagraphFont"/>
    <w:link w:val="NormalWeb"/>
    <w:uiPriority w:val="99"/>
    <w:rsid w:val="007E040D"/>
    <w:rPr>
      <w:rFonts w:asciiTheme="minorHAnsi" w:hAnsiTheme="minorHAnsi" w:eastAsiaTheme="minorEastAsia"/>
      <w:kern w:val="0"/>
      <w:sz w:val="21"/>
      <w:szCs w:val="21"/>
      <w:lang w:eastAsia="lt-LT"/>
      <w14:ligatures w14:val="none"/>
    </w:rPr>
  </w:style>
  <w:style w:type="paragraph" w:styleId="CommentSubject">
    <w:name w:val="annotation subject"/>
    <w:basedOn w:val="CommentText"/>
    <w:next w:val="CommentText"/>
    <w:link w:val="CommentSubjectChar"/>
    <w:uiPriority w:val="99"/>
    <w:semiHidden/>
    <w:unhideWhenUsed/>
    <w:rsid w:val="00A046E9"/>
    <w:pPr>
      <w:spacing w:line="240" w:lineRule="auto"/>
    </w:pPr>
    <w:rPr>
      <w:b/>
      <w:bCs/>
    </w:rPr>
  </w:style>
  <w:style w:type="character" w:styleId="CommentSubjectChar" w:customStyle="1">
    <w:name w:val="Comment Subject Char"/>
    <w:basedOn w:val="CommentTextChar"/>
    <w:link w:val="CommentSubject"/>
    <w:uiPriority w:val="99"/>
    <w:semiHidden/>
    <w:rsid w:val="00A046E9"/>
    <w:rPr>
      <w:rFonts w:asciiTheme="minorHAnsi" w:hAnsiTheme="minorHAnsi" w:eastAsiaTheme="minorEastAsia"/>
      <w:b/>
      <w:bCs/>
      <w:kern w:val="0"/>
      <w:sz w:val="20"/>
      <w:szCs w:val="20"/>
      <w:lang w:eastAsia="lt-LT"/>
      <w14:ligatures w14:val="none"/>
    </w:rPr>
  </w:style>
  <w:style w:type="character" w:styleId="Mention">
    <w:name w:val="Mention"/>
    <w:basedOn w:val="DefaultParagraphFont"/>
    <w:uiPriority w:val="99"/>
    <w:unhideWhenUsed/>
    <w:rsid w:val="0043101B"/>
    <w:rPr>
      <w:color w:val="2B579A"/>
      <w:shd w:val="clear" w:color="auto" w:fill="E1DFDD"/>
    </w:rPr>
  </w:style>
  <w:style w:type="character" w:styleId="cf01" w:customStyle="1">
    <w:name w:val="cf01"/>
    <w:basedOn w:val="DefaultParagraphFont"/>
    <w:rsid w:val="007333F3"/>
    <w:rPr>
      <w:rFonts w:hint="default"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microsoft.com/office/2016/09/relationships/commentsIds" Target="commentsIds.xml" Id="rId13" /><Relationship Type="http://schemas.openxmlformats.org/officeDocument/2006/relationships/theme" Target="theme/theme1.xml" Id="rId18" /><Relationship Type="http://schemas.openxmlformats.org/officeDocument/2006/relationships/customXml" Target="../customXml/item3.xml" Id="rId3" /><Relationship Type="http://schemas.openxmlformats.org/officeDocument/2006/relationships/settings" Target="settings.xml" Id="rId7" /><Relationship Type="http://schemas.microsoft.com/office/2011/relationships/commentsExtended" Target="commentsExtended.xml" Id="rId12" /><Relationship Type="http://schemas.microsoft.com/office/2011/relationships/people" Target="people.xml" Id="rId17" /><Relationship Type="http://schemas.openxmlformats.org/officeDocument/2006/relationships/customXml" Target="../customXml/item2.xml" Id="rId2" /><Relationship Type="http://schemas.openxmlformats.org/officeDocument/2006/relationships/fontTable" Target="fontTable.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numbering" Target="numbering.xml" Id="rId5" /><Relationship Type="http://schemas.openxmlformats.org/officeDocument/2006/relationships/header" Target="header1.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s>
</file>

<file path=word/theme/theme1.xml><?xml version="1.0" encoding="utf-8"?>
<a:theme xmlns:a="http://schemas.openxmlformats.org/drawingml/2006/main" xmlns:thm15="http://schemas.microsoft.com/office/thememl/2012/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Vykdopirkim_x0105_ xmlns="12ad28a2-36b6-4225-b508-357a5bc7de4e">
      <UserInfo>
        <DisplayName/>
        <AccountId xsi:nil="true"/>
        <AccountType/>
      </UserInfo>
    </Vykdopirkim_x0105_>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82D9DDB0AABBAB4A81DF2813D8869AC1" ma:contentTypeVersion="14" ma:contentTypeDescription="Kurkite naują dokumentą." ma:contentTypeScope="" ma:versionID="69b7152e5c3eabc331ec1a5ae0e55579">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8efe21a11189be8579adc1d6f3a7f522"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Location" ma:index="21"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CECF098-FE0D-41A2-A39B-28ABF89131F9}">
  <ds:schemaRefs>
    <ds:schemaRef ds:uri="http://schemas.openxmlformats.org/officeDocument/2006/bibliography"/>
  </ds:schemaRefs>
</ds:datastoreItem>
</file>

<file path=customXml/itemProps2.xml><?xml version="1.0" encoding="utf-8"?>
<ds:datastoreItem xmlns:ds="http://schemas.openxmlformats.org/officeDocument/2006/customXml" ds:itemID="{B8FAA041-D6DB-4B3A-BA62-56C5D757B65A}">
  <ds:schemaRefs>
    <ds:schemaRef ds:uri="http://schemas.microsoft.com/sharepoint/v3/contenttype/forms"/>
  </ds:schemaRefs>
</ds:datastoreItem>
</file>

<file path=customXml/itemProps3.xml><?xml version="1.0" encoding="utf-8"?>
<ds:datastoreItem xmlns:ds="http://schemas.openxmlformats.org/officeDocument/2006/customXml" ds:itemID="{BE7DB570-EB73-4404-BF34-CA1F778E108B}">
  <ds:schemaRefs>
    <ds:schemaRef ds:uri="http://schemas.microsoft.com/office/2006/metadata/properties"/>
    <ds:schemaRef ds:uri="http://schemas.microsoft.com/office/infopath/2007/PartnerControls"/>
    <ds:schemaRef ds:uri="93827db7-4edf-4a59-9c97-c86e41f014de"/>
    <ds:schemaRef ds:uri="12ad28a2-36b6-4225-b508-357a5bc7de4e"/>
  </ds:schemaRefs>
</ds:datastoreItem>
</file>

<file path=customXml/itemProps4.xml><?xml version="1.0" encoding="utf-8"?>
<ds:datastoreItem xmlns:ds="http://schemas.openxmlformats.org/officeDocument/2006/customXml" ds:itemID="{DF384A3C-42F2-49BF-82E5-3F2DD505C106}"/>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Ligita Balsytė</dc:creator>
  <cp:keywords/>
  <dc:description/>
  <cp:lastModifiedBy>Viktorija Srogytė</cp:lastModifiedBy>
  <cp:revision>47</cp:revision>
  <dcterms:created xsi:type="dcterms:W3CDTF">2026-05-27T08:55:00Z</dcterms:created>
  <dcterms:modified xsi:type="dcterms:W3CDTF">2026-07-23T10:34:26Z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2024-12-17T06:58:15Z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9ab85885-6b90-4c85-b9ac-82bfc3e68da6</vt:lpwstr>
  </property>
  <property fmtid="{D5CDD505-2E9C-101B-9397-08002B2CF9AE}" pid="8" name="MSIP_Label_179ca552-b207-4d72-8d58-818aee87ca18_ContentBits">
    <vt:lpwstr>0</vt:lpwstr>
  </property>
  <property fmtid="{D5CDD505-2E9C-101B-9397-08002B2CF9AE}" pid="9" name="ContentTypeId">
    <vt:lpwstr>0x01010082D9DDB0AABBAB4A81DF2813D8869AC1</vt:lpwstr>
  </property>
  <property fmtid="{D5CDD505-2E9C-101B-9397-08002B2CF9AE}" pid="10" name="MediaServiceImageTags">
    <vt:lpwstr/>
  </property>
</Properties>
</file>